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84675" w14:textId="77777777" w:rsidR="002F05BF" w:rsidRPr="002F05BF" w:rsidRDefault="002F05BF" w:rsidP="002F05BF">
      <w:pPr>
        <w:pStyle w:val="Naslov2"/>
        <w:shd w:val="clear" w:color="auto" w:fill="D9E2F3" w:themeFill="accent1" w:themeFillTint="33"/>
        <w:jc w:val="center"/>
        <w:rPr>
          <w:rFonts w:asciiTheme="minorHAnsi" w:hAnsiTheme="minorHAnsi" w:cstheme="minorHAnsi"/>
          <w:b/>
          <w:bCs/>
          <w:iCs/>
          <w:color w:val="auto"/>
          <w:sz w:val="24"/>
          <w:szCs w:val="24"/>
        </w:rPr>
      </w:pPr>
      <w:bookmarkStart w:id="0" w:name="_Toc93643967"/>
      <w:bookmarkStart w:id="1" w:name="_Toc173408836"/>
      <w:bookmarkStart w:id="2" w:name="_Ref86194237"/>
      <w:bookmarkStart w:id="3" w:name="_Ref87085574"/>
      <w:bookmarkStart w:id="4" w:name="_Ref87087470"/>
      <w:bookmarkStart w:id="5" w:name="_Toc87839819"/>
      <w:bookmarkStart w:id="6" w:name="_Toc106419298"/>
      <w:bookmarkStart w:id="7" w:name="_Toc283113029"/>
      <w:bookmarkStart w:id="8" w:name="_Toc283113165"/>
      <w:bookmarkStart w:id="9" w:name="_Toc283113281"/>
      <w:bookmarkStart w:id="10" w:name="_Toc283364153"/>
      <w:bookmarkStart w:id="11" w:name="_Toc283364261"/>
      <w:r w:rsidRPr="002F05BF">
        <w:rPr>
          <w:rFonts w:asciiTheme="minorHAnsi" w:hAnsiTheme="minorHAnsi" w:cstheme="minorHAnsi"/>
          <w:b/>
          <w:bCs/>
          <w:iCs/>
          <w:color w:val="auto"/>
          <w:sz w:val="24"/>
          <w:szCs w:val="24"/>
        </w:rPr>
        <w:t>VZOREC OKVIRNEGA SPORAZUMA</w:t>
      </w:r>
      <w:bookmarkEnd w:id="0"/>
      <w:bookmarkEnd w:id="1"/>
    </w:p>
    <w:p w14:paraId="0143DF08" w14:textId="77777777" w:rsidR="002F05BF" w:rsidRPr="002F05BF" w:rsidRDefault="002F05BF" w:rsidP="002F05BF">
      <w:pPr>
        <w:rPr>
          <w:rFonts w:asciiTheme="minorHAnsi" w:hAnsiTheme="minorHAnsi" w:cstheme="minorHAnsi"/>
          <w:b/>
        </w:rPr>
      </w:pPr>
    </w:p>
    <w:p w14:paraId="23CFF84B" w14:textId="77777777" w:rsidR="002F05BF" w:rsidRPr="002F05BF" w:rsidRDefault="002F05BF" w:rsidP="002F05BF">
      <w:pPr>
        <w:rPr>
          <w:rFonts w:asciiTheme="minorHAnsi" w:hAnsiTheme="minorHAnsi" w:cstheme="minorHAnsi"/>
          <w:i/>
          <w:iCs/>
        </w:rPr>
      </w:pPr>
      <w:r w:rsidRPr="002F05BF">
        <w:rPr>
          <w:rFonts w:asciiTheme="minorHAnsi" w:hAnsiTheme="minorHAnsi" w:cstheme="minorHAnsi"/>
          <w:i/>
          <w:iCs/>
        </w:rPr>
        <w:t>Ponudnik parafira vzorec, s čimer potrjuje, da se strinja z vsebino vzorca okvirnega sporazuma.</w:t>
      </w:r>
    </w:p>
    <w:p w14:paraId="7C752C89" w14:textId="77777777" w:rsidR="002F05BF" w:rsidRPr="002F05BF" w:rsidRDefault="002F05BF" w:rsidP="002F05BF">
      <w:pPr>
        <w:rPr>
          <w:rFonts w:asciiTheme="minorHAnsi" w:hAnsiTheme="minorHAnsi" w:cstheme="minorHAnsi"/>
          <w:b/>
        </w:rPr>
      </w:pPr>
    </w:p>
    <w:p w14:paraId="363A8090" w14:textId="77777777" w:rsidR="002F05BF" w:rsidRPr="002F05BF" w:rsidRDefault="002F05BF" w:rsidP="002F05BF">
      <w:pPr>
        <w:tabs>
          <w:tab w:val="left" w:pos="1152"/>
        </w:tabs>
        <w:jc w:val="center"/>
        <w:rPr>
          <w:rFonts w:asciiTheme="minorHAnsi" w:hAnsiTheme="minorHAnsi" w:cstheme="minorHAnsi"/>
          <w:b/>
        </w:rPr>
      </w:pPr>
      <w:r w:rsidRPr="002F05BF">
        <w:rPr>
          <w:rFonts w:asciiTheme="minorHAnsi" w:hAnsiTheme="minorHAnsi" w:cstheme="minorHAnsi"/>
          <w:b/>
        </w:rPr>
        <w:t>OKVIRNI SPORAZUM</w:t>
      </w:r>
    </w:p>
    <w:p w14:paraId="7D62EF0C" w14:textId="77777777" w:rsidR="002F05BF" w:rsidRPr="002F05BF" w:rsidRDefault="002F05BF" w:rsidP="002F05BF">
      <w:pPr>
        <w:tabs>
          <w:tab w:val="left" w:pos="1152"/>
        </w:tabs>
        <w:rPr>
          <w:rFonts w:asciiTheme="minorHAnsi" w:hAnsiTheme="minorHAnsi" w:cstheme="minorHAnsi"/>
        </w:rPr>
      </w:pPr>
    </w:p>
    <w:p w14:paraId="57799E49" w14:textId="77777777" w:rsidR="002F05BF" w:rsidRPr="002F05BF" w:rsidRDefault="002F05BF" w:rsidP="002F05BF">
      <w:pPr>
        <w:tabs>
          <w:tab w:val="left" w:pos="1152"/>
        </w:tabs>
        <w:rPr>
          <w:rFonts w:asciiTheme="minorHAnsi" w:hAnsiTheme="minorHAnsi" w:cstheme="minorHAnsi"/>
        </w:rPr>
      </w:pPr>
      <w:r w:rsidRPr="002F05BF">
        <w:rPr>
          <w:rFonts w:asciiTheme="minorHAnsi" w:hAnsiTheme="minorHAnsi" w:cstheme="minorHAnsi"/>
        </w:rPr>
        <w:t>ki ga skleneta:</w:t>
      </w:r>
    </w:p>
    <w:p w14:paraId="6FBA4B55" w14:textId="77777777" w:rsidR="002F05BF" w:rsidRPr="002F05BF" w:rsidRDefault="002F05BF" w:rsidP="002F05BF">
      <w:pPr>
        <w:rPr>
          <w:rFonts w:asciiTheme="minorHAnsi" w:hAnsiTheme="minorHAnsi" w:cstheme="minorHAnsi"/>
        </w:rPr>
      </w:pPr>
    </w:p>
    <w:p w14:paraId="58E8DC89" w14:textId="77777777" w:rsidR="002F05BF" w:rsidRPr="002F05BF" w:rsidRDefault="002F05BF" w:rsidP="002F05BF">
      <w:pPr>
        <w:rPr>
          <w:rFonts w:asciiTheme="minorHAnsi" w:hAnsiTheme="minorHAnsi" w:cstheme="minorHAnsi"/>
          <w:b/>
          <w:bCs/>
        </w:rPr>
      </w:pPr>
      <w:r w:rsidRPr="002F05BF">
        <w:rPr>
          <w:rFonts w:asciiTheme="minorHAnsi" w:hAnsiTheme="minorHAnsi" w:cstheme="minorHAnsi"/>
          <w:b/>
          <w:bCs/>
        </w:rPr>
        <w:t>NAROČNIK:</w:t>
      </w:r>
    </w:p>
    <w:p w14:paraId="786159E5" w14:textId="77777777" w:rsidR="002F05BF" w:rsidRPr="002F05BF" w:rsidRDefault="002F05BF" w:rsidP="002F05BF">
      <w:pPr>
        <w:rPr>
          <w:rFonts w:asciiTheme="minorHAnsi" w:hAnsiTheme="minorHAnsi" w:cstheme="minorHAnsi"/>
        </w:rPr>
      </w:pPr>
      <w:r w:rsidRPr="002F05BF">
        <w:rPr>
          <w:rFonts w:asciiTheme="minorHAnsi" w:hAnsiTheme="minorHAnsi" w:cstheme="minorHAnsi"/>
          <w:b/>
          <w:bCs/>
        </w:rPr>
        <w:t>Univerzitetni rehabilitacijski inštitut Republike Slovenije Soča</w:t>
      </w:r>
      <w:r w:rsidRPr="002F05BF">
        <w:rPr>
          <w:rFonts w:asciiTheme="minorHAnsi" w:hAnsiTheme="minorHAnsi" w:cstheme="minorHAnsi"/>
        </w:rPr>
        <w:t xml:space="preserve">, Linhartova 51, Ljubljana, </w:t>
      </w:r>
      <w:r>
        <w:rPr>
          <w:rFonts w:asciiTheme="minorHAnsi" w:hAnsiTheme="minorHAnsi" w:cstheme="minorHAnsi"/>
        </w:rPr>
        <w:t xml:space="preserve">matična številka: 5053919000, </w:t>
      </w:r>
      <w:r w:rsidRPr="002F05BF">
        <w:rPr>
          <w:rFonts w:asciiTheme="minorHAnsi" w:hAnsiTheme="minorHAnsi" w:cstheme="minorHAnsi"/>
        </w:rPr>
        <w:t xml:space="preserve">ID za DDV SI73541346, ki </w:t>
      </w:r>
      <w:r>
        <w:rPr>
          <w:rFonts w:asciiTheme="minorHAnsi" w:hAnsiTheme="minorHAnsi" w:cstheme="minorHAnsi"/>
        </w:rPr>
        <w:t>ga</w:t>
      </w:r>
      <w:r w:rsidRPr="002F05BF">
        <w:rPr>
          <w:rFonts w:asciiTheme="minorHAnsi" w:hAnsiTheme="minorHAnsi" w:cstheme="minorHAnsi"/>
        </w:rPr>
        <w:t xml:space="preserve"> zastopa direktor</w:t>
      </w:r>
      <w:r>
        <w:rPr>
          <w:rFonts w:asciiTheme="minorHAnsi" w:hAnsiTheme="minorHAnsi" w:cstheme="minorHAnsi"/>
        </w:rPr>
        <w:t xml:space="preserve"> Roman Jakič</w:t>
      </w:r>
    </w:p>
    <w:p w14:paraId="49C29622" w14:textId="77777777" w:rsidR="002F05BF" w:rsidRPr="002F05BF" w:rsidRDefault="002F05BF" w:rsidP="002F05BF">
      <w:pPr>
        <w:rPr>
          <w:rFonts w:asciiTheme="minorHAnsi" w:hAnsiTheme="minorHAnsi" w:cstheme="minorHAnsi"/>
        </w:rPr>
      </w:pPr>
    </w:p>
    <w:p w14:paraId="49067E94"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in</w:t>
      </w:r>
    </w:p>
    <w:p w14:paraId="1932C0A5" w14:textId="77777777" w:rsidR="002F05BF" w:rsidRPr="002F05BF" w:rsidRDefault="002F05BF" w:rsidP="002F05BF">
      <w:pPr>
        <w:rPr>
          <w:rFonts w:asciiTheme="minorHAnsi" w:hAnsiTheme="minorHAnsi" w:cstheme="minorHAnsi"/>
        </w:rPr>
      </w:pPr>
    </w:p>
    <w:p w14:paraId="4B153B5A" w14:textId="77777777" w:rsidR="002F05BF" w:rsidRPr="002F05BF" w:rsidRDefault="002F05BF" w:rsidP="002F05BF">
      <w:pPr>
        <w:rPr>
          <w:rFonts w:asciiTheme="minorHAnsi" w:hAnsiTheme="minorHAnsi" w:cstheme="minorHAnsi"/>
          <w:b/>
          <w:bCs/>
        </w:rPr>
      </w:pPr>
      <w:r w:rsidRPr="002F05BF">
        <w:rPr>
          <w:rFonts w:asciiTheme="minorHAnsi" w:hAnsiTheme="minorHAnsi" w:cstheme="minorHAnsi"/>
          <w:b/>
          <w:bCs/>
        </w:rPr>
        <w:t>DOBAVITELJ:</w:t>
      </w:r>
      <w:r w:rsidRPr="002F05BF">
        <w:rPr>
          <w:rFonts w:asciiTheme="minorHAnsi" w:hAnsiTheme="minorHAnsi" w:cstheme="minorHAnsi"/>
          <w:i/>
          <w:iCs/>
        </w:rPr>
        <w:t xml:space="preserve"> (vnese se podatke po vzoru podatkov o naročniku)</w:t>
      </w:r>
    </w:p>
    <w:p w14:paraId="0892DB7E" w14:textId="77777777" w:rsidR="002F05BF" w:rsidRPr="002F05BF" w:rsidRDefault="002F05BF" w:rsidP="002F05BF">
      <w:pPr>
        <w:pStyle w:val="Telobesedila"/>
        <w:spacing w:after="0"/>
        <w:rPr>
          <w:rFonts w:asciiTheme="minorHAnsi" w:hAnsiTheme="minorHAnsi" w:cstheme="minorHAnsi"/>
        </w:rPr>
      </w:pPr>
    </w:p>
    <w:p w14:paraId="04FB248E" w14:textId="77777777" w:rsidR="002F05BF" w:rsidRPr="002F05BF" w:rsidRDefault="002F05BF" w:rsidP="002F05BF">
      <w:pPr>
        <w:pStyle w:val="Telobesedila"/>
        <w:spacing w:after="0"/>
        <w:jc w:val="center"/>
        <w:rPr>
          <w:rFonts w:asciiTheme="minorHAnsi" w:hAnsiTheme="minorHAnsi" w:cstheme="minorHAnsi"/>
          <w:b/>
          <w:bCs/>
        </w:rPr>
      </w:pPr>
      <w:r w:rsidRPr="002F05BF">
        <w:rPr>
          <w:rFonts w:asciiTheme="minorHAnsi" w:hAnsiTheme="minorHAnsi" w:cstheme="minorHAnsi"/>
          <w:b/>
          <w:bCs/>
        </w:rPr>
        <w:t>OKVIRNI SPORAZUM</w:t>
      </w:r>
    </w:p>
    <w:p w14:paraId="31B5FC68" w14:textId="77777777" w:rsidR="002F05BF" w:rsidRPr="002F05BF" w:rsidRDefault="002F05BF" w:rsidP="002F05BF">
      <w:pPr>
        <w:pStyle w:val="Telobesedila"/>
        <w:spacing w:after="0"/>
        <w:rPr>
          <w:rFonts w:asciiTheme="minorHAnsi" w:hAnsiTheme="minorHAnsi" w:cstheme="minorHAnsi"/>
          <w:bCs/>
        </w:rPr>
      </w:pPr>
    </w:p>
    <w:p w14:paraId="2DA0EAB0"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15831AA" w14:textId="0547E590"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Naročnik je </w:t>
      </w:r>
      <w:r w:rsidR="00F946E0">
        <w:rPr>
          <w:rFonts w:asciiTheme="minorHAnsi" w:hAnsiTheme="minorHAnsi" w:cstheme="minorHAnsi"/>
        </w:rPr>
        <w:t>izvedel javno naročilo »Sukcesivna dobava zdravil za bolnišnično lekarno« po odprtem postopku, ki je bil</w:t>
      </w:r>
      <w:r w:rsidR="006F5C92">
        <w:rPr>
          <w:rFonts w:asciiTheme="minorHAnsi" w:hAnsiTheme="minorHAnsi" w:cstheme="minorHAnsi"/>
        </w:rPr>
        <w:t>o</w:t>
      </w:r>
      <w:r w:rsidR="00F946E0">
        <w:rPr>
          <w:rFonts w:asciiTheme="minorHAnsi" w:hAnsiTheme="minorHAnsi" w:cstheme="minorHAnsi"/>
        </w:rPr>
        <w:t xml:space="preserve"> objavljen</w:t>
      </w:r>
      <w:r w:rsidR="006F5C92">
        <w:rPr>
          <w:rFonts w:asciiTheme="minorHAnsi" w:hAnsiTheme="minorHAnsi" w:cstheme="minorHAnsi"/>
        </w:rPr>
        <w:t>o</w:t>
      </w:r>
      <w:r w:rsidR="00F946E0">
        <w:rPr>
          <w:rFonts w:asciiTheme="minorHAnsi" w:hAnsiTheme="minorHAnsi" w:cstheme="minorHAnsi"/>
        </w:rPr>
        <w:t xml:space="preserve"> na Portalu javnih naročil dne __________ pod oznako _______________ in dne ____________ v Dodatku k Uradnemu listu Evropske unije pod oznako ______________.</w:t>
      </w:r>
    </w:p>
    <w:p w14:paraId="7F76046C" w14:textId="77777777" w:rsidR="002F05BF" w:rsidRPr="002F05BF" w:rsidRDefault="002F05BF" w:rsidP="002F05BF">
      <w:pPr>
        <w:pStyle w:val="Telobesedila"/>
        <w:spacing w:after="0"/>
        <w:rPr>
          <w:rFonts w:asciiTheme="minorHAnsi" w:hAnsiTheme="minorHAnsi" w:cstheme="minorHAnsi"/>
        </w:rPr>
      </w:pPr>
    </w:p>
    <w:p w14:paraId="6D948FE1"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Naročnik sklepa posamezne okvirne sporazume z enako vsebino z naslednjimi strankami </w:t>
      </w:r>
      <w:r w:rsidRPr="002F05BF">
        <w:rPr>
          <w:rFonts w:asciiTheme="minorHAnsi" w:hAnsiTheme="minorHAnsi" w:cstheme="minorHAnsi"/>
          <w:i/>
          <w:iCs/>
        </w:rPr>
        <w:t>(op. vnese se podatek o izbranih ponudnikih)</w:t>
      </w:r>
      <w:r w:rsidRPr="002F05BF">
        <w:rPr>
          <w:rFonts w:asciiTheme="minorHAnsi" w:hAnsiTheme="minorHAnsi" w:cstheme="minorHAnsi"/>
        </w:rPr>
        <w:t>:</w:t>
      </w:r>
    </w:p>
    <w:p w14:paraId="77609343" w14:textId="77777777" w:rsidR="002F05BF" w:rsidRPr="002F05BF" w:rsidRDefault="002F05BF" w:rsidP="002F05BF">
      <w:pPr>
        <w:pStyle w:val="Telobesedila"/>
        <w:spacing w:after="0" w:line="240" w:lineRule="auto"/>
        <w:ind w:left="720"/>
        <w:rPr>
          <w:rFonts w:asciiTheme="minorHAnsi" w:hAnsiTheme="minorHAnsi" w:cstheme="minorHAnsi"/>
        </w:rPr>
      </w:pPr>
    </w:p>
    <w:p w14:paraId="4EFE5A2A" w14:textId="77777777" w:rsidR="002F05BF" w:rsidRPr="002F05BF" w:rsidRDefault="002F05BF" w:rsidP="002F05BF">
      <w:pPr>
        <w:pStyle w:val="Telobesedila"/>
        <w:spacing w:after="0" w:line="240" w:lineRule="auto"/>
        <w:ind w:left="0"/>
        <w:rPr>
          <w:rFonts w:asciiTheme="minorHAnsi" w:hAnsiTheme="minorHAnsi" w:cstheme="minorHAnsi"/>
        </w:rPr>
      </w:pPr>
      <w:r w:rsidRPr="002F05BF">
        <w:rPr>
          <w:rFonts w:asciiTheme="minorHAnsi" w:hAnsiTheme="minorHAnsi" w:cstheme="minorHAnsi"/>
        </w:rPr>
        <w:t xml:space="preserve">Posamezen sporazum se sklene za obdobje enega leta  </w:t>
      </w:r>
      <w:r w:rsidRPr="002F05BF">
        <w:rPr>
          <w:rFonts w:asciiTheme="minorHAnsi" w:hAnsiTheme="minorHAnsi" w:cstheme="minorHAnsi"/>
          <w:i/>
          <w:iCs/>
        </w:rPr>
        <w:t>(op. obdobje se natančneje določi ob podpisu sporazuma glede na zaključek postopka oddaje javnega naročila)</w:t>
      </w:r>
    </w:p>
    <w:p w14:paraId="0ED5DB99" w14:textId="77777777" w:rsidR="002F05BF" w:rsidRPr="002F05BF" w:rsidRDefault="002F05BF" w:rsidP="002F05BF">
      <w:pPr>
        <w:pStyle w:val="Telobesedila"/>
        <w:spacing w:after="0"/>
        <w:rPr>
          <w:rFonts w:asciiTheme="minorHAnsi" w:hAnsiTheme="minorHAnsi" w:cstheme="minorHAnsi"/>
        </w:rPr>
      </w:pPr>
    </w:p>
    <w:p w14:paraId="3D5623FF"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S tem sporazumom se naročnik in stranka okvirnega sporazuma dogovorita o splošnih pogojih izvajanja javnega naročila. </w:t>
      </w:r>
    </w:p>
    <w:p w14:paraId="2CAFB5F2" w14:textId="77777777" w:rsidR="002F05BF" w:rsidRPr="002F05BF" w:rsidRDefault="002F05BF" w:rsidP="002F05BF">
      <w:pPr>
        <w:pStyle w:val="Telobesedila"/>
        <w:spacing w:after="0"/>
        <w:rPr>
          <w:rFonts w:asciiTheme="minorHAnsi" w:hAnsiTheme="minorHAnsi" w:cstheme="minorHAnsi"/>
        </w:rPr>
      </w:pPr>
    </w:p>
    <w:p w14:paraId="6BE3C341"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se zaveže, da bo glede na potrebe po zdravilih oddal dobavitelju naročila na podlagi tega sporazuma, naročnik pa se zaveže, da bo posel opravil pod določenimi pogoji.</w:t>
      </w:r>
    </w:p>
    <w:p w14:paraId="37C74F38" w14:textId="77777777" w:rsidR="002F05BF" w:rsidRPr="002F05BF" w:rsidRDefault="002F05BF" w:rsidP="002F05BF">
      <w:pPr>
        <w:pStyle w:val="Telobesedila"/>
        <w:spacing w:after="0"/>
        <w:ind w:left="0"/>
        <w:rPr>
          <w:rFonts w:asciiTheme="minorHAnsi" w:hAnsiTheme="minorHAnsi" w:cstheme="minorHAnsi"/>
          <w:b/>
        </w:rPr>
      </w:pPr>
    </w:p>
    <w:p w14:paraId="7436F7C6"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7BCC5E5D" w14:textId="77777777" w:rsidR="002F05BF" w:rsidRPr="002F05BF" w:rsidRDefault="002F05BF" w:rsidP="002F05BF">
      <w:pPr>
        <w:pStyle w:val="Telobesedila"/>
        <w:spacing w:after="0"/>
        <w:ind w:left="0"/>
        <w:rPr>
          <w:rFonts w:asciiTheme="minorHAnsi" w:hAnsiTheme="minorHAnsi" w:cstheme="minorHAnsi"/>
        </w:rPr>
      </w:pPr>
      <w:bookmarkStart w:id="12" w:name="_Hlk209067751"/>
      <w:r w:rsidRPr="002F05BF">
        <w:rPr>
          <w:rFonts w:asciiTheme="minorHAnsi" w:hAnsiTheme="minorHAnsi" w:cstheme="minorHAnsi"/>
        </w:rPr>
        <w:t>Dobavitelj se obvezuje, da bo posamezno blago, ki je predmet tega sporazuma in njegove ponudbe, dobavljal naročniku po cenah, ki so na dan dobave določene v Centralni bazi zdravil in na podlagi fiksnega popusta, ki je sestavni del ponudbe dobavitelja, na podlagi katere je bil izbran in ga je za posamezno zdravilo določil v ponudbeni dokumentaciji.</w:t>
      </w:r>
    </w:p>
    <w:bookmarkEnd w:id="12"/>
    <w:p w14:paraId="6A4D044D" w14:textId="77777777" w:rsidR="002F05BF" w:rsidRPr="002F05BF" w:rsidRDefault="002F05BF" w:rsidP="002F05BF">
      <w:pPr>
        <w:pStyle w:val="Telobesedila"/>
        <w:spacing w:after="0"/>
        <w:ind w:left="0"/>
        <w:rPr>
          <w:rFonts w:asciiTheme="minorHAnsi" w:hAnsiTheme="minorHAnsi" w:cstheme="minorHAnsi"/>
        </w:rPr>
      </w:pPr>
    </w:p>
    <w:p w14:paraId="27AAFB2E"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Ob sklenitvi okvirnega sporazuma ni mogoče izračunati dejanske vrednosti, </w:t>
      </w:r>
      <w:r w:rsidR="00F946E0">
        <w:rPr>
          <w:rFonts w:asciiTheme="minorHAnsi" w:hAnsiTheme="minorHAnsi" w:cstheme="minorHAnsi"/>
        </w:rPr>
        <w:t>zato naročnik ocenjuje, da vrednost tega okvirnega sporazuma znaša ___________________</w:t>
      </w:r>
      <w:r w:rsidRPr="002F05BF">
        <w:rPr>
          <w:rFonts w:asciiTheme="minorHAnsi" w:hAnsiTheme="minorHAnsi" w:cstheme="minorHAnsi"/>
        </w:rPr>
        <w:t xml:space="preserve"> EUR z DDV . </w:t>
      </w:r>
    </w:p>
    <w:p w14:paraId="6572DB31" w14:textId="77777777" w:rsidR="002F05BF" w:rsidRPr="002F05BF" w:rsidRDefault="002F05BF" w:rsidP="002F05BF">
      <w:pPr>
        <w:pStyle w:val="Telobesedila"/>
        <w:spacing w:after="0"/>
        <w:ind w:left="0"/>
        <w:rPr>
          <w:rFonts w:asciiTheme="minorHAnsi" w:hAnsiTheme="minorHAnsi" w:cstheme="minorHAnsi"/>
        </w:rPr>
      </w:pPr>
    </w:p>
    <w:p w14:paraId="024FCB95"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lastRenderedPageBreak/>
        <w:t xml:space="preserve">Naročnik lahko naroči večje ali manjše količine blaga in ni v ničemer vezan na ocenjeno vrednost iz tega člena </w:t>
      </w:r>
      <w:r w:rsidR="00F946E0">
        <w:rPr>
          <w:rFonts w:asciiTheme="minorHAnsi" w:hAnsiTheme="minorHAnsi" w:cstheme="minorHAnsi"/>
        </w:rPr>
        <w:t>okvirnega sporazuma</w:t>
      </w:r>
      <w:r w:rsidRPr="002F05BF">
        <w:rPr>
          <w:rFonts w:asciiTheme="minorHAnsi" w:hAnsiTheme="minorHAnsi" w:cstheme="minorHAnsi"/>
        </w:rPr>
        <w:t>.</w:t>
      </w:r>
    </w:p>
    <w:p w14:paraId="4A41D25E" w14:textId="77777777" w:rsidR="002F05BF" w:rsidRPr="002F05BF" w:rsidRDefault="002F05BF" w:rsidP="002F0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p>
    <w:p w14:paraId="5A3045AD"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8EDF36A" w14:textId="1F90475F"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Dobavitelj mora v roku</w:t>
      </w:r>
      <w:r w:rsidR="00D44324">
        <w:rPr>
          <w:rFonts w:asciiTheme="minorHAnsi" w:hAnsiTheme="minorHAnsi" w:cstheme="minorHAnsi"/>
        </w:rPr>
        <w:t xml:space="preserve"> petih delovnih</w:t>
      </w:r>
      <w:r w:rsidRPr="002F05BF">
        <w:rPr>
          <w:rFonts w:asciiTheme="minorHAnsi" w:hAnsiTheme="minorHAnsi" w:cstheme="minorHAnsi"/>
        </w:rPr>
        <w:t xml:space="preserve"> dni od sklenitve pogodbe naročniku izročiti finančno zavarovanje za dobro izvedbo pogodbenih obveznosti v obliki bi</w:t>
      </w:r>
      <w:r w:rsidR="006F5C92">
        <w:rPr>
          <w:rFonts w:asciiTheme="minorHAnsi" w:hAnsiTheme="minorHAnsi" w:cstheme="minorHAnsi"/>
        </w:rPr>
        <w:t>a</w:t>
      </w:r>
      <w:r w:rsidRPr="002F05BF">
        <w:rPr>
          <w:rFonts w:asciiTheme="minorHAnsi" w:hAnsiTheme="minorHAnsi" w:cstheme="minorHAnsi"/>
        </w:rPr>
        <w:t xml:space="preserve">nko menice v višini 10% pogodbene vrednosti z DDV, to je v višini ____________________ EUR. Okvirni sporazum je sklenjen pod pogojem, da dobavitelj predloži finančno zavarovanje za dobro izvedbo pogodbenih obveznosti. </w:t>
      </w:r>
    </w:p>
    <w:p w14:paraId="2B9FDCC3" w14:textId="77777777" w:rsidR="002F05BF" w:rsidRPr="002F05BF" w:rsidRDefault="002F05BF" w:rsidP="002F05BF">
      <w:pPr>
        <w:spacing w:line="259" w:lineRule="auto"/>
        <w:rPr>
          <w:rFonts w:asciiTheme="minorHAnsi" w:hAnsiTheme="minorHAnsi" w:cstheme="minorHAnsi"/>
        </w:rPr>
      </w:pPr>
    </w:p>
    <w:p w14:paraId="2EE4E19C"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Finančno zavarovanje iz predhodnega odstavka tega člena mora veljati še najmanj 30 dni </w:t>
      </w:r>
      <w:bookmarkStart w:id="13" w:name="_Hlk195956066"/>
      <w:r w:rsidR="00D44324" w:rsidRPr="00D44324">
        <w:rPr>
          <w:rFonts w:asciiTheme="minorHAnsi" w:hAnsiTheme="minorHAnsi" w:cstheme="minorHAnsi"/>
        </w:rPr>
        <w:t xml:space="preserve">po preteku roka za dokončno izvedbo pogodbenih obveznosti </w:t>
      </w:r>
      <w:bookmarkEnd w:id="13"/>
      <w:r w:rsidR="00D44324" w:rsidRPr="00D44324">
        <w:rPr>
          <w:rFonts w:asciiTheme="minorHAnsi" w:hAnsiTheme="minorHAnsi" w:cstheme="minorHAnsi"/>
        </w:rPr>
        <w:t>ter z oznako »brez protesta« in »plačljivo na prvi poziv«</w:t>
      </w:r>
      <w:r w:rsidRPr="002F05BF">
        <w:rPr>
          <w:rFonts w:asciiTheme="minorHAnsi" w:hAnsiTheme="minorHAnsi" w:cstheme="minorHAnsi"/>
        </w:rPr>
        <w:t xml:space="preserve">. </w:t>
      </w:r>
    </w:p>
    <w:p w14:paraId="1DAFDD10" w14:textId="77777777" w:rsidR="002F05BF" w:rsidRPr="002F05BF" w:rsidRDefault="002F05BF" w:rsidP="002F05BF">
      <w:pPr>
        <w:spacing w:line="259" w:lineRule="auto"/>
        <w:rPr>
          <w:rFonts w:asciiTheme="minorHAnsi" w:hAnsiTheme="minorHAnsi" w:cstheme="minorHAnsi"/>
        </w:rPr>
      </w:pPr>
    </w:p>
    <w:p w14:paraId="7EC07BE9" w14:textId="5810083D"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Dobavitelj mora finančno zavarovanje podaljšati v primeru, </w:t>
      </w:r>
      <w:r w:rsidR="006F5C92">
        <w:rPr>
          <w:rFonts w:asciiTheme="minorHAnsi" w:hAnsiTheme="minorHAnsi" w:cstheme="minorHAnsi"/>
        </w:rPr>
        <w:t>če</w:t>
      </w:r>
      <w:r w:rsidRPr="002F05BF">
        <w:rPr>
          <w:rFonts w:asciiTheme="minorHAnsi" w:hAnsiTheme="minorHAnsi" w:cstheme="minorHAnsi"/>
        </w:rPr>
        <w:t xml:space="preserve"> stranki </w:t>
      </w:r>
      <w:r w:rsidR="00D44324">
        <w:rPr>
          <w:rFonts w:asciiTheme="minorHAnsi" w:hAnsiTheme="minorHAnsi" w:cstheme="minorHAnsi"/>
        </w:rPr>
        <w:t xml:space="preserve">sporazuma </w:t>
      </w:r>
      <w:r w:rsidRPr="002F05BF">
        <w:rPr>
          <w:rFonts w:asciiTheme="minorHAnsi" w:hAnsiTheme="minorHAnsi" w:cstheme="minorHAnsi"/>
        </w:rPr>
        <w:t xml:space="preserve">podaljšata </w:t>
      </w:r>
      <w:r w:rsidR="00D44324">
        <w:rPr>
          <w:rFonts w:asciiTheme="minorHAnsi" w:hAnsiTheme="minorHAnsi" w:cstheme="minorHAnsi"/>
        </w:rPr>
        <w:t>okvirni sporazum</w:t>
      </w:r>
      <w:r w:rsidRPr="002F05BF">
        <w:rPr>
          <w:rFonts w:asciiTheme="minorHAnsi" w:hAnsiTheme="minorHAnsi" w:cstheme="minorHAnsi"/>
        </w:rPr>
        <w:t xml:space="preserve">, tako da finančno zavarovanje velja še en mesec po zaključku pogodbenega obdobja. </w:t>
      </w:r>
    </w:p>
    <w:p w14:paraId="395E9653" w14:textId="77777777" w:rsidR="002F05BF" w:rsidRPr="002F05BF" w:rsidRDefault="002F05BF" w:rsidP="002F05BF">
      <w:pPr>
        <w:spacing w:line="259" w:lineRule="auto"/>
        <w:rPr>
          <w:rFonts w:asciiTheme="minorHAnsi" w:hAnsiTheme="minorHAnsi" w:cstheme="minorHAnsi"/>
          <w:color w:val="FF0000"/>
        </w:rPr>
      </w:pPr>
    </w:p>
    <w:p w14:paraId="7CB9D194" w14:textId="29617FD3"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Če dobavitelj ne podaljša finančnega zavarovanja, sme naročnik unovčiti vsaj 30 % obstoječega finančnega zavarovanja. V primeru, da naročnik vnovči finančno zavarovanje in hkrati ne odstopi od </w:t>
      </w:r>
      <w:r w:rsidR="00D44324">
        <w:rPr>
          <w:rFonts w:asciiTheme="minorHAnsi" w:hAnsiTheme="minorHAnsi" w:cstheme="minorHAnsi"/>
        </w:rPr>
        <w:t>okvirnega sporazuma</w:t>
      </w:r>
      <w:r w:rsidRPr="002F05BF">
        <w:rPr>
          <w:rFonts w:asciiTheme="minorHAnsi" w:hAnsiTheme="minorHAnsi" w:cstheme="minorHAnsi"/>
        </w:rPr>
        <w:t xml:space="preserve">, mora dobavitelj predložiti novo finančno zavarovanje zmanjšano za vrednost že </w:t>
      </w:r>
      <w:r w:rsidR="006F5C92">
        <w:rPr>
          <w:rFonts w:asciiTheme="minorHAnsi" w:hAnsiTheme="minorHAnsi" w:cstheme="minorHAnsi"/>
        </w:rPr>
        <w:t>u</w:t>
      </w:r>
      <w:r w:rsidRPr="002F05BF">
        <w:rPr>
          <w:rFonts w:asciiTheme="minorHAnsi" w:hAnsiTheme="minorHAnsi" w:cstheme="minorHAnsi"/>
        </w:rPr>
        <w:t>no</w:t>
      </w:r>
      <w:r w:rsidR="006F5C92">
        <w:rPr>
          <w:rFonts w:asciiTheme="minorHAnsi" w:hAnsiTheme="minorHAnsi" w:cstheme="minorHAnsi"/>
        </w:rPr>
        <w:t>v</w:t>
      </w:r>
      <w:r w:rsidRPr="002F05BF">
        <w:rPr>
          <w:rFonts w:asciiTheme="minorHAnsi" w:hAnsiTheme="minorHAnsi" w:cstheme="minorHAnsi"/>
        </w:rPr>
        <w:t>čenega finančnega zavarovanj</w:t>
      </w:r>
      <w:r w:rsidR="006F5C92">
        <w:rPr>
          <w:rFonts w:asciiTheme="minorHAnsi" w:hAnsiTheme="minorHAnsi" w:cstheme="minorHAnsi"/>
        </w:rPr>
        <w:t>a</w:t>
      </w:r>
      <w:r w:rsidRPr="002F05BF">
        <w:rPr>
          <w:rFonts w:asciiTheme="minorHAnsi" w:hAnsiTheme="minorHAnsi" w:cstheme="minorHAnsi"/>
        </w:rPr>
        <w:t xml:space="preserve">. </w:t>
      </w:r>
    </w:p>
    <w:p w14:paraId="7FAA1C63" w14:textId="77777777" w:rsidR="002F05BF" w:rsidRPr="002F05BF" w:rsidRDefault="002F05BF" w:rsidP="002F05BF">
      <w:pPr>
        <w:spacing w:line="259" w:lineRule="auto"/>
        <w:rPr>
          <w:rFonts w:asciiTheme="minorHAnsi" w:hAnsiTheme="minorHAnsi" w:cstheme="minorHAnsi"/>
          <w:color w:val="FF0000"/>
        </w:rPr>
      </w:pPr>
    </w:p>
    <w:p w14:paraId="3C100B75" w14:textId="4A4AC645"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Naročnik lahko </w:t>
      </w:r>
      <w:r w:rsidR="006F5C92">
        <w:rPr>
          <w:rFonts w:asciiTheme="minorHAnsi" w:hAnsiTheme="minorHAnsi" w:cstheme="minorHAnsi"/>
        </w:rPr>
        <w:t>u</w:t>
      </w:r>
      <w:r w:rsidRPr="002F05BF">
        <w:rPr>
          <w:rFonts w:asciiTheme="minorHAnsi" w:hAnsiTheme="minorHAnsi" w:cstheme="minorHAnsi"/>
        </w:rPr>
        <w:t xml:space="preserve">novči vsaj 20 % vrednosti finančnega zavarovanja, če naročeno blago pri najmanj 3 dobavah: </w:t>
      </w:r>
    </w:p>
    <w:p w14:paraId="4E946D55"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 ne bo odgovarjalo standardom in kvaliteti, ki popolnoma ustreza vsem opisom, karakteristikam in specifikacijam, ki so bile določene v razpisni dokumentaciji, </w:t>
      </w:r>
    </w:p>
    <w:p w14:paraId="2F3329F3"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 ne bo izročeno naročniku v roku in v naročenih količinah. </w:t>
      </w:r>
    </w:p>
    <w:p w14:paraId="58DD2179" w14:textId="77777777" w:rsidR="002F05BF" w:rsidRPr="002F05BF" w:rsidRDefault="002F05BF" w:rsidP="002F05BF">
      <w:pPr>
        <w:spacing w:line="259" w:lineRule="auto"/>
        <w:rPr>
          <w:rFonts w:asciiTheme="minorHAnsi" w:hAnsiTheme="minorHAnsi" w:cstheme="minorHAnsi"/>
        </w:rPr>
      </w:pPr>
    </w:p>
    <w:p w14:paraId="365A02C3"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Naročnik lahko vnovči finančno zavarovanje v celotnem znesku, če do prekinitve </w:t>
      </w:r>
      <w:r w:rsidR="00D44324">
        <w:rPr>
          <w:rFonts w:asciiTheme="minorHAnsi" w:hAnsiTheme="minorHAnsi" w:cstheme="minorHAnsi"/>
        </w:rPr>
        <w:t>okvirnega sporazuma pride</w:t>
      </w:r>
      <w:r w:rsidRPr="002F05BF">
        <w:rPr>
          <w:rFonts w:asciiTheme="minorHAnsi" w:hAnsiTheme="minorHAnsi" w:cstheme="minorHAnsi"/>
        </w:rPr>
        <w:t xml:space="preserve"> po krivdi dobavitelja. </w:t>
      </w:r>
    </w:p>
    <w:p w14:paraId="3628CA95" w14:textId="77777777" w:rsidR="002F05BF" w:rsidRPr="002F05BF" w:rsidRDefault="002F05BF" w:rsidP="002F05BF">
      <w:pPr>
        <w:spacing w:line="259" w:lineRule="auto"/>
        <w:rPr>
          <w:rFonts w:asciiTheme="minorHAnsi" w:hAnsiTheme="minorHAnsi" w:cstheme="minorHAnsi"/>
          <w:color w:val="FF0000"/>
        </w:rPr>
      </w:pPr>
    </w:p>
    <w:p w14:paraId="55F08481" w14:textId="77777777" w:rsidR="002F05BF" w:rsidRDefault="002F05BF" w:rsidP="002F05BF">
      <w:pPr>
        <w:spacing w:line="259" w:lineRule="auto"/>
        <w:rPr>
          <w:rFonts w:asciiTheme="minorHAnsi" w:hAnsiTheme="minorHAnsi" w:cstheme="minorHAnsi"/>
        </w:rPr>
      </w:pPr>
      <w:r w:rsidRPr="002F05BF">
        <w:rPr>
          <w:rFonts w:asciiTheme="minorHAnsi" w:hAnsiTheme="minorHAnsi" w:cstheme="minorHAnsi"/>
        </w:rPr>
        <w:t>Naročnik sme menico za dobro izvedbo pogodbenih obveznosti uveljavi brez predhodnega opomina, dobavitelja pa mora o tem, da jo je uveljavil, pisno obvestiti najkasneje v 5 dneh po dnevu, ko jo je predložil v izplačilo.</w:t>
      </w:r>
    </w:p>
    <w:p w14:paraId="2526ECE6" w14:textId="77777777" w:rsidR="006F5C92" w:rsidRPr="002F05BF" w:rsidRDefault="006F5C92" w:rsidP="002F05BF">
      <w:pPr>
        <w:spacing w:line="259" w:lineRule="auto"/>
        <w:rPr>
          <w:rFonts w:asciiTheme="minorHAnsi" w:hAnsiTheme="minorHAnsi" w:cstheme="minorHAnsi"/>
        </w:rPr>
      </w:pPr>
    </w:p>
    <w:p w14:paraId="0718228E" w14:textId="48FCF21F"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Naročnik pri unovčevanju finančnega zavarovanja upošteva določila </w:t>
      </w:r>
      <w:r w:rsidR="006F5C92">
        <w:rPr>
          <w:rFonts w:asciiTheme="minorHAnsi" w:hAnsiTheme="minorHAnsi" w:cstheme="minorHAnsi"/>
        </w:rPr>
        <w:t>veljavne U</w:t>
      </w:r>
      <w:r w:rsidRPr="002F05BF">
        <w:rPr>
          <w:rFonts w:asciiTheme="minorHAnsi" w:hAnsiTheme="minorHAnsi" w:cstheme="minorHAnsi"/>
        </w:rPr>
        <w:t>redbe o finančnih zavarovanjih pri javnem naročanju.</w:t>
      </w:r>
    </w:p>
    <w:p w14:paraId="43F26552" w14:textId="77777777" w:rsidR="002F05BF" w:rsidRPr="002F05BF" w:rsidRDefault="002F05BF" w:rsidP="002F05BF">
      <w:pPr>
        <w:spacing w:line="259" w:lineRule="auto"/>
        <w:rPr>
          <w:rFonts w:asciiTheme="minorHAnsi" w:hAnsiTheme="minorHAnsi" w:cstheme="minorHAnsi"/>
          <w:color w:val="FF0000"/>
        </w:rPr>
      </w:pPr>
    </w:p>
    <w:p w14:paraId="4525DC6C"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5885E8B6" w14:textId="732641CB"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Predmet javnega naročila so stalne nabave zdravil, ki jih naročnik po obsegu in časovno ne more vnaprej določiti. Količine in vrste blaga iz </w:t>
      </w:r>
      <w:r w:rsidR="006F5C92">
        <w:rPr>
          <w:rFonts w:asciiTheme="minorHAnsi" w:hAnsiTheme="minorHAnsi" w:cstheme="minorHAnsi"/>
        </w:rPr>
        <w:t>priloge Tehnična specifikacija s cenami</w:t>
      </w:r>
      <w:r w:rsidRPr="002F05BF">
        <w:rPr>
          <w:rFonts w:asciiTheme="minorHAnsi" w:hAnsiTheme="minorHAnsi" w:cstheme="minorHAnsi"/>
        </w:rPr>
        <w:t xml:space="preserve">, so okvirne. </w:t>
      </w:r>
    </w:p>
    <w:p w14:paraId="243D60EA" w14:textId="77777777" w:rsidR="002F05BF" w:rsidRPr="002F05BF" w:rsidRDefault="002F05BF" w:rsidP="002F05BF">
      <w:pPr>
        <w:pStyle w:val="Telobesedila"/>
        <w:spacing w:after="0"/>
        <w:ind w:left="0"/>
        <w:rPr>
          <w:rFonts w:asciiTheme="minorHAnsi" w:hAnsiTheme="minorHAnsi" w:cstheme="minorHAnsi"/>
        </w:rPr>
      </w:pPr>
    </w:p>
    <w:p w14:paraId="61BBBFD5" w14:textId="72609875"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lastRenderedPageBreak/>
        <w:t xml:space="preserve">Naročnik in stranka okvirnega sporazuma se izrecno dogovorita, da bo naročnik v obdobju trajanja tega sporazuma kupoval le tiste vrste in količine blaga iz </w:t>
      </w:r>
      <w:r w:rsidR="006F5C92">
        <w:rPr>
          <w:rFonts w:asciiTheme="minorHAnsi" w:hAnsiTheme="minorHAnsi" w:cstheme="minorHAnsi"/>
        </w:rPr>
        <w:t>Tehnične specifikacije s cenami</w:t>
      </w:r>
      <w:r w:rsidRPr="002F05BF">
        <w:rPr>
          <w:rFonts w:asciiTheme="minorHAnsi" w:hAnsiTheme="minorHAnsi" w:cstheme="minorHAnsi"/>
        </w:rPr>
        <w:t>, ki jih bo dejansko potreboval. Naročnik bo naročal zdravila dobavitelju na podlagi določil tega okvirnega sporazuma, posamezna naročila pa bo potrdil na podlagi naročilnice.</w:t>
      </w:r>
    </w:p>
    <w:p w14:paraId="7ABB2B83" w14:textId="77777777" w:rsidR="002F05BF" w:rsidRPr="002F05BF" w:rsidRDefault="002F05BF" w:rsidP="002F05BF">
      <w:pPr>
        <w:pStyle w:val="Telobesedila"/>
        <w:spacing w:after="0"/>
        <w:ind w:left="0"/>
        <w:rPr>
          <w:rFonts w:asciiTheme="minorHAnsi" w:hAnsiTheme="minorHAnsi" w:cstheme="minorHAnsi"/>
        </w:rPr>
      </w:pPr>
    </w:p>
    <w:p w14:paraId="79813852" w14:textId="77777777" w:rsidR="002F05BF" w:rsidRPr="002F05BF" w:rsidRDefault="002F05BF" w:rsidP="002F05BF">
      <w:pPr>
        <w:pStyle w:val="Telobesedila"/>
        <w:ind w:left="0"/>
        <w:rPr>
          <w:rFonts w:asciiTheme="minorHAnsi" w:hAnsiTheme="minorHAnsi" w:cstheme="minorHAnsi"/>
        </w:rPr>
      </w:pPr>
      <w:r w:rsidRPr="002F05BF">
        <w:rPr>
          <w:rFonts w:asciiTheme="minorHAnsi" w:hAnsiTheme="minorHAnsi" w:cstheme="minorHAnsi"/>
        </w:rPr>
        <w:t xml:space="preserve">Naročnik se ne zavezuje naročati vsega blaga, ki je bilo opredeljeno v razpisni dokumentaciji in povabilu k oddaji ponudbe, ali dosegati okvirnih količin, kot so bile opredeljene. </w:t>
      </w:r>
    </w:p>
    <w:p w14:paraId="6D5AAC2E"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Naročene količine so odvisne od dejanskih potreb naročnika, zaradi česar se dobavitelj odpove vsem zahtevkom zoper naročnika iz naslova nerealiziranih okvirnih količin (npr. škoda, povečanje cene, ipd.).</w:t>
      </w:r>
    </w:p>
    <w:p w14:paraId="4A8C4D6E" w14:textId="77777777" w:rsidR="002F05BF" w:rsidRPr="002F05BF" w:rsidRDefault="002F05BF" w:rsidP="002F05BF">
      <w:pPr>
        <w:pStyle w:val="Telobesedila"/>
        <w:spacing w:after="0"/>
        <w:ind w:left="0"/>
        <w:rPr>
          <w:rFonts w:asciiTheme="minorHAnsi" w:hAnsiTheme="minorHAnsi" w:cstheme="minorHAnsi"/>
        </w:rPr>
      </w:pPr>
    </w:p>
    <w:p w14:paraId="03836462"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62AEBAE6" w14:textId="23B4B6BA" w:rsidR="002F05BF" w:rsidRPr="002F05BF" w:rsidRDefault="002F05BF" w:rsidP="002F05BF">
      <w:pPr>
        <w:rPr>
          <w:rFonts w:asciiTheme="minorHAnsi" w:hAnsiTheme="minorHAnsi" w:cstheme="minorHAnsi"/>
        </w:rPr>
      </w:pPr>
      <w:bookmarkStart w:id="14" w:name="_Hlk209067720"/>
      <w:r w:rsidRPr="002F05BF">
        <w:rPr>
          <w:rFonts w:asciiTheme="minorHAnsi" w:hAnsiTheme="minorHAnsi" w:cstheme="minorHAnsi"/>
        </w:rPr>
        <w:t xml:space="preserve">Naročnik bo na podlagi predračunov, ki so priloga tega sporazuma, naročal zdravila pri tistemu dobavitelju, ki v času nabave nudi najnižjo ceno za to zdravilo po predračunu ter le temu naročil zdravilo po ponudbeni ceni. </w:t>
      </w:r>
    </w:p>
    <w:bookmarkEnd w:id="14"/>
    <w:p w14:paraId="6444E557" w14:textId="77777777" w:rsidR="002F05BF" w:rsidRPr="002F05BF" w:rsidRDefault="002F05BF" w:rsidP="002F05BF">
      <w:pPr>
        <w:rPr>
          <w:rFonts w:asciiTheme="minorHAnsi" w:hAnsiTheme="minorHAnsi" w:cstheme="minorHAnsi"/>
        </w:rPr>
      </w:pPr>
    </w:p>
    <w:p w14:paraId="421F2800" w14:textId="77777777" w:rsidR="002F05BF" w:rsidRPr="002F05BF" w:rsidRDefault="002F05BF" w:rsidP="002F0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2F05BF">
        <w:rPr>
          <w:rFonts w:asciiTheme="minorHAnsi" w:hAnsiTheme="minorHAnsi" w:cstheme="minorHAnsi"/>
        </w:rPr>
        <w:t>V primeru, da dobavitelj zdravila ne dobavlja več, naročnik ostalim strankam okvirnega sporazuma pošlje povpraševanje in zdravilo naprej kupuje pri ponudniku, ki ponudi najnižjo ceno.</w:t>
      </w:r>
    </w:p>
    <w:p w14:paraId="404E6955" w14:textId="77777777" w:rsidR="002F05BF" w:rsidRPr="002F05BF" w:rsidRDefault="002F05BF" w:rsidP="002F05BF">
      <w:pPr>
        <w:rPr>
          <w:rFonts w:asciiTheme="minorHAnsi" w:hAnsiTheme="minorHAnsi" w:cstheme="minorHAnsi"/>
        </w:rPr>
      </w:pPr>
    </w:p>
    <w:p w14:paraId="1B2BB9D9"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Če nobena od strank okvirnega sporazuma zdravila ne dobavlja, ga naročnik kupi na trgu.</w:t>
      </w:r>
    </w:p>
    <w:p w14:paraId="778576BF" w14:textId="77777777" w:rsidR="002F05BF" w:rsidRPr="002F05BF" w:rsidRDefault="002F05BF" w:rsidP="002F05BF">
      <w:pPr>
        <w:rPr>
          <w:rFonts w:asciiTheme="minorHAnsi" w:hAnsiTheme="minorHAnsi" w:cstheme="minorHAnsi"/>
        </w:rPr>
      </w:pPr>
    </w:p>
    <w:p w14:paraId="56297113"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EE3D121"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Zdravila morajo imeti dovoljenje za promet s strani pristojnega organa za zdravila:</w:t>
      </w:r>
    </w:p>
    <w:p w14:paraId="54DA8FB1" w14:textId="68B8BAE2" w:rsidR="002F05BF" w:rsidRPr="002F05BF" w:rsidRDefault="002F05BF" w:rsidP="002F05BF">
      <w:pPr>
        <w:numPr>
          <w:ilvl w:val="0"/>
          <w:numId w:val="7"/>
        </w:numPr>
        <w:ind w:left="720" w:hanging="360"/>
        <w:rPr>
          <w:rFonts w:asciiTheme="minorHAnsi" w:hAnsiTheme="minorHAnsi" w:cstheme="minorHAnsi"/>
        </w:rPr>
      </w:pPr>
      <w:r w:rsidRPr="002F05BF">
        <w:rPr>
          <w:rFonts w:asciiTheme="minorHAnsi" w:hAnsiTheme="minorHAnsi" w:cstheme="minorHAnsi"/>
        </w:rPr>
        <w:t xml:space="preserve">registrirana zdravila – dovoljenje za promet v Republiki Sloveniji, izdano s strani Javne agencije Republike Slovenije za zdravila in medicinske pripomočke (JAZMP) ali dovoljenje za </w:t>
      </w:r>
      <w:r w:rsidR="00154F12">
        <w:rPr>
          <w:rFonts w:asciiTheme="minorHAnsi" w:hAnsiTheme="minorHAnsi" w:cstheme="minorHAnsi"/>
        </w:rPr>
        <w:t>promet</w:t>
      </w:r>
      <w:r w:rsidRPr="002F05BF">
        <w:rPr>
          <w:rFonts w:asciiTheme="minorHAnsi" w:hAnsiTheme="minorHAnsi" w:cstheme="minorHAnsi"/>
        </w:rPr>
        <w:t xml:space="preserve"> v Evropski uniji, pridobljeno po centraliziranem postopku (Uredba Sveta (EGS) št. 2309/93 oziroma potrdilo organa pristojnega za zdravila, da je imetnik dovoljenja za promet vložil na urad vlogo za podaljšanje dovoljenja za pomet v skladu z veljavno zakonodajo,</w:t>
      </w:r>
    </w:p>
    <w:p w14:paraId="5FC755B0" w14:textId="77777777" w:rsidR="002F05BF" w:rsidRPr="002F05BF" w:rsidRDefault="002F05BF" w:rsidP="002F05BF">
      <w:pPr>
        <w:numPr>
          <w:ilvl w:val="0"/>
          <w:numId w:val="7"/>
        </w:numPr>
        <w:ind w:left="720" w:hanging="360"/>
        <w:rPr>
          <w:rFonts w:asciiTheme="minorHAnsi" w:hAnsiTheme="minorHAnsi" w:cstheme="minorHAnsi"/>
        </w:rPr>
      </w:pPr>
      <w:r w:rsidRPr="002F05BF">
        <w:rPr>
          <w:rFonts w:asciiTheme="minorHAnsi" w:hAnsiTheme="minorHAnsi" w:cstheme="minorHAnsi"/>
        </w:rPr>
        <w:t>neregistrirana zdravila – dovoljenje za promet v eni ali več držav članic EU, EGP ali Švice oziroma potrdilo, da je v skladu z veljavno zakonodajo imetnik dovoljenja za promet vložil vlogo za podaljšanje dovoljenja za promet.</w:t>
      </w:r>
    </w:p>
    <w:p w14:paraId="7D2F1959" w14:textId="77777777" w:rsidR="002F05BF" w:rsidRPr="002F05BF" w:rsidRDefault="002F05BF" w:rsidP="002F05BF">
      <w:pPr>
        <w:pStyle w:val="Telobesedila"/>
        <w:spacing w:after="0"/>
        <w:rPr>
          <w:rFonts w:asciiTheme="minorHAnsi" w:hAnsiTheme="minorHAnsi" w:cstheme="minorHAnsi"/>
        </w:rPr>
      </w:pPr>
    </w:p>
    <w:p w14:paraId="12EC786D"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Zdravilo mora biti izdelano po načelih in smernicah dobre proizvodne prakse in dovoljenjem za promet.</w:t>
      </w:r>
    </w:p>
    <w:p w14:paraId="14D4A246" w14:textId="77777777" w:rsidR="002F05BF" w:rsidRPr="002F05BF" w:rsidRDefault="002F05BF" w:rsidP="002F05BF">
      <w:pPr>
        <w:pStyle w:val="Telobesedila"/>
        <w:spacing w:after="0"/>
        <w:ind w:left="0"/>
        <w:rPr>
          <w:rFonts w:asciiTheme="minorHAnsi" w:hAnsiTheme="minorHAnsi" w:cstheme="minorHAnsi"/>
        </w:rPr>
      </w:pPr>
    </w:p>
    <w:p w14:paraId="3C622581"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V kolikor izdelek potrebuje režim hladne verige, se dobavitelj zavezuje tudi prevzeti vrnjene izdelke v hladni verigi.</w:t>
      </w:r>
    </w:p>
    <w:p w14:paraId="1C45AA0B" w14:textId="77777777" w:rsidR="002F05BF" w:rsidRPr="002F05BF" w:rsidRDefault="002F05BF" w:rsidP="002F05BF">
      <w:pPr>
        <w:pStyle w:val="Telobesedila"/>
        <w:spacing w:after="0"/>
        <w:rPr>
          <w:rFonts w:asciiTheme="minorHAnsi" w:hAnsiTheme="minorHAnsi" w:cstheme="minorHAnsi"/>
          <w:b/>
        </w:rPr>
      </w:pPr>
    </w:p>
    <w:p w14:paraId="37993C37"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CA7EA1E"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Dobavitelj se obvezuje, da bo blago dobavil naročniku v 24 urah od potrditve telefonskega naročila, elektronskega naročila ali naročila po faksu.  V primeru nujnega naročila določenih zdravil pa v 2 urah istega dne znotraj rednega časa lekarne. Blago naročeno v soboto bo dobavljeno v ponedeljek. Naročnik  bo naročila potrdil s pisno naročilnico.</w:t>
      </w:r>
    </w:p>
    <w:p w14:paraId="20CD361A" w14:textId="77777777" w:rsidR="002F05BF" w:rsidRPr="002F05BF" w:rsidRDefault="002F05BF" w:rsidP="002F05BF">
      <w:pPr>
        <w:rPr>
          <w:rFonts w:asciiTheme="minorHAnsi" w:hAnsiTheme="minorHAnsi" w:cstheme="minorHAnsi"/>
        </w:rPr>
      </w:pPr>
    </w:p>
    <w:p w14:paraId="7BA13592" w14:textId="77777777" w:rsidR="002F05BF" w:rsidRPr="002F05BF" w:rsidRDefault="002F05BF" w:rsidP="002F05BF">
      <w:pPr>
        <w:pStyle w:val="Navadensplet"/>
        <w:spacing w:before="0" w:beforeAutospacing="0" w:after="0" w:afterAutospacing="0"/>
        <w:rPr>
          <w:rFonts w:asciiTheme="minorHAnsi" w:hAnsiTheme="minorHAnsi" w:cstheme="minorHAnsi"/>
          <w:sz w:val="24"/>
          <w:szCs w:val="24"/>
          <w:lang w:eastAsia="en-US"/>
        </w:rPr>
      </w:pPr>
      <w:r w:rsidRPr="002F05BF">
        <w:rPr>
          <w:rFonts w:asciiTheme="minorHAnsi" w:hAnsiTheme="minorHAnsi" w:cstheme="minorHAnsi"/>
          <w:sz w:val="24"/>
          <w:szCs w:val="24"/>
          <w:lang w:eastAsia="en-US"/>
        </w:rPr>
        <w:lastRenderedPageBreak/>
        <w:t xml:space="preserve">Če </w:t>
      </w:r>
      <w:r w:rsidRPr="002F05BF">
        <w:rPr>
          <w:rFonts w:asciiTheme="minorHAnsi" w:hAnsiTheme="minorHAnsi" w:cstheme="minorHAnsi"/>
          <w:sz w:val="24"/>
          <w:szCs w:val="24"/>
        </w:rPr>
        <w:t>dobavitelj</w:t>
      </w:r>
      <w:r w:rsidRPr="002F05BF">
        <w:rPr>
          <w:rFonts w:asciiTheme="minorHAnsi" w:hAnsiTheme="minorHAnsi" w:cstheme="minorHAnsi"/>
          <w:sz w:val="24"/>
          <w:szCs w:val="24"/>
          <w:lang w:eastAsia="en-US"/>
        </w:rPr>
        <w:t xml:space="preserve"> naročenega zdravila v roku iz prejšnjega odstavka ne more dobaviti, je dolžan po isti ali nižji ceni ponuditi paralelno zdravilo. O zamenjavi je dolžan telefonsko ali po e-mailu obvestiti naročnika.</w:t>
      </w:r>
    </w:p>
    <w:p w14:paraId="72910FBB" w14:textId="77777777" w:rsidR="002F05BF" w:rsidRPr="002F05BF" w:rsidRDefault="002F05BF" w:rsidP="002F05BF">
      <w:pPr>
        <w:pStyle w:val="Navadensplet"/>
        <w:spacing w:before="0" w:beforeAutospacing="0" w:after="0" w:afterAutospacing="0"/>
        <w:rPr>
          <w:rFonts w:asciiTheme="minorHAnsi" w:hAnsiTheme="minorHAnsi" w:cstheme="minorHAnsi"/>
          <w:sz w:val="24"/>
          <w:szCs w:val="24"/>
          <w:lang w:eastAsia="en-US"/>
        </w:rPr>
      </w:pPr>
    </w:p>
    <w:p w14:paraId="42157624"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4C620AA2"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Cena blaga vključuje končno nabavno vrednost blaga z vsemi stroški (npr. morebitne trošarine, takse, zavarovanje prevoza, davek) in popusti. Cene veljajo ddp skladišče naročnika, razloženo.</w:t>
      </w:r>
    </w:p>
    <w:p w14:paraId="683ED499" w14:textId="77777777" w:rsidR="002F05BF" w:rsidRPr="002F05BF" w:rsidRDefault="002F05BF" w:rsidP="002F05BF">
      <w:pPr>
        <w:pStyle w:val="Telobesedila"/>
        <w:spacing w:after="0"/>
        <w:ind w:left="0"/>
        <w:rPr>
          <w:rFonts w:asciiTheme="minorHAnsi" w:hAnsiTheme="minorHAnsi" w:cstheme="minorHAnsi"/>
        </w:rPr>
      </w:pPr>
    </w:p>
    <w:p w14:paraId="4D6ED310"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Cene v okviru izvajanja okvirnega sporazuma ne smejo biti višje od cen na trgu.</w:t>
      </w:r>
    </w:p>
    <w:p w14:paraId="2FA3F2B7" w14:textId="77777777" w:rsidR="002F05BF" w:rsidRPr="002F05BF" w:rsidRDefault="002F05BF" w:rsidP="002F05BF">
      <w:pPr>
        <w:rPr>
          <w:rFonts w:asciiTheme="minorHAnsi" w:hAnsiTheme="minorHAnsi" w:cstheme="minorHAnsi"/>
        </w:rPr>
      </w:pPr>
    </w:p>
    <w:p w14:paraId="3FA33185" w14:textId="64D18FE0"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Cene zdravil, ki so predmet tega javnega naročila, niso fiksne za čas trajanja okvirnega sporazuma in se usklajujejo s trenutno veljavnimi cenami zdravil v skladu z Zakonom o zdravilih (Uradni list št. </w:t>
      </w:r>
      <w:r w:rsidR="00154F12" w:rsidRPr="00154F12">
        <w:rPr>
          <w:rFonts w:asciiTheme="minorHAnsi" w:hAnsiTheme="minorHAnsi" w:cstheme="minorHAnsi"/>
        </w:rPr>
        <w:t> </w:t>
      </w:r>
      <w:hyperlink r:id="rId7" w:tgtFrame="_blank" w:tooltip="Zakon o zdravilih (ZZdr-2)" w:history="1">
        <w:r w:rsidR="00154F12" w:rsidRPr="00154F12">
          <w:rPr>
            <w:rStyle w:val="Hiperpovezava"/>
            <w:rFonts w:asciiTheme="minorHAnsi" w:hAnsiTheme="minorHAnsi" w:cstheme="minorHAnsi"/>
          </w:rPr>
          <w:t>17/14</w:t>
        </w:r>
      </w:hyperlink>
      <w:r w:rsidR="00154F12" w:rsidRPr="00154F12">
        <w:rPr>
          <w:rFonts w:asciiTheme="minorHAnsi" w:hAnsiTheme="minorHAnsi" w:cstheme="minorHAnsi"/>
        </w:rPr>
        <w:t>, </w:t>
      </w:r>
      <w:hyperlink r:id="rId8" w:tgtFrame="_blank" w:tooltip="Zakon o spremembah in dopolnitvah Zakona o zdravilih (ZZdr-2A)" w:history="1">
        <w:r w:rsidR="00154F12" w:rsidRPr="00154F12">
          <w:rPr>
            <w:rStyle w:val="Hiperpovezava"/>
            <w:rFonts w:asciiTheme="minorHAnsi" w:hAnsiTheme="minorHAnsi" w:cstheme="minorHAnsi"/>
          </w:rPr>
          <w:t>66/19</w:t>
        </w:r>
      </w:hyperlink>
      <w:r w:rsidR="00154F12" w:rsidRPr="00154F12">
        <w:rPr>
          <w:rFonts w:asciiTheme="minorHAnsi" w:hAnsiTheme="minorHAnsi" w:cstheme="minorHAnsi"/>
        </w:rPr>
        <w:t>, </w:t>
      </w:r>
      <w:hyperlink r:id="rId9" w:tgtFrame="_blank" w:tooltip="Zakon o zagotavljanju kakovosti v zdravstvu (ZZKZ)" w:history="1">
        <w:r w:rsidR="00154F12" w:rsidRPr="00154F12">
          <w:rPr>
            <w:rStyle w:val="Hiperpovezava"/>
            <w:rFonts w:asciiTheme="minorHAnsi" w:hAnsiTheme="minorHAnsi" w:cstheme="minorHAnsi"/>
          </w:rPr>
          <w:t>102/24</w:t>
        </w:r>
      </w:hyperlink>
      <w:r w:rsidR="00154F12" w:rsidRPr="00154F12">
        <w:rPr>
          <w:rFonts w:asciiTheme="minorHAnsi" w:hAnsiTheme="minorHAnsi" w:cstheme="minorHAnsi"/>
        </w:rPr>
        <w:t> – ZZKZ, </w:t>
      </w:r>
      <w:hyperlink r:id="rId10" w:tgtFrame="_blank" w:tooltip="Zakon o spremembah in dopolnitvah Zakona o zdravilih (ZZdr-2B)" w:history="1">
        <w:r w:rsidR="00154F12" w:rsidRPr="00154F12">
          <w:rPr>
            <w:rStyle w:val="Hiperpovezava"/>
            <w:rFonts w:asciiTheme="minorHAnsi" w:hAnsiTheme="minorHAnsi" w:cstheme="minorHAnsi"/>
          </w:rPr>
          <w:t>24/25</w:t>
        </w:r>
      </w:hyperlink>
      <w:r w:rsidR="00154F12" w:rsidRPr="00154F12">
        <w:rPr>
          <w:rFonts w:asciiTheme="minorHAnsi" w:hAnsiTheme="minorHAnsi" w:cstheme="minorHAnsi"/>
        </w:rPr>
        <w:t> in </w:t>
      </w:r>
      <w:hyperlink r:id="rId11" w:tgtFrame="_blank" w:tooltip="Popravek Zakona o spremembah in dopolnitvah Zakona o zdravilih (ZZdr-2B)" w:history="1">
        <w:r w:rsidR="00154F12" w:rsidRPr="00154F12">
          <w:rPr>
            <w:rStyle w:val="Hiperpovezava"/>
            <w:rFonts w:asciiTheme="minorHAnsi" w:hAnsiTheme="minorHAnsi" w:cstheme="minorHAnsi"/>
          </w:rPr>
          <w:t>27/25</w:t>
        </w:r>
      </w:hyperlink>
      <w:r w:rsidR="00154F12" w:rsidRPr="00154F12">
        <w:rPr>
          <w:rFonts w:asciiTheme="minorHAnsi" w:hAnsiTheme="minorHAnsi" w:cstheme="minorHAnsi"/>
        </w:rPr>
        <w:t> – popr.</w:t>
      </w:r>
      <w:r w:rsidRPr="002F05BF">
        <w:rPr>
          <w:rFonts w:asciiTheme="minorHAnsi" w:hAnsiTheme="minorHAnsi" w:cstheme="minorHAnsi"/>
        </w:rPr>
        <w:t xml:space="preserve">, </w:t>
      </w:r>
      <w:r w:rsidR="00154F12">
        <w:rPr>
          <w:rFonts w:asciiTheme="minorHAnsi" w:hAnsiTheme="minorHAnsi" w:cstheme="minorHAnsi"/>
        </w:rPr>
        <w:t xml:space="preserve">v nadaljevanju: </w:t>
      </w:r>
      <w:r w:rsidRPr="002F05BF">
        <w:rPr>
          <w:rFonts w:asciiTheme="minorHAnsi" w:hAnsiTheme="minorHAnsi" w:cstheme="minorHAnsi"/>
        </w:rPr>
        <w:t xml:space="preserve">ZZdr-2) in s Pravilnikom o določanju cen zdravil za uporabo v humani medicini (Uradni list RS št. </w:t>
      </w:r>
      <w:r w:rsidR="00154F12" w:rsidRPr="00154F12">
        <w:rPr>
          <w:rFonts w:asciiTheme="minorHAnsi" w:hAnsiTheme="minorHAnsi" w:cstheme="minorHAnsi"/>
        </w:rPr>
        <w:t> </w:t>
      </w:r>
      <w:hyperlink r:id="rId12" w:tgtFrame="_blank" w:tooltip="Pravilnik o določanju cen zdravil za uporabo v humani medicini" w:history="1">
        <w:r w:rsidR="00154F12" w:rsidRPr="00154F12">
          <w:rPr>
            <w:rStyle w:val="Hiperpovezava"/>
            <w:rFonts w:asciiTheme="minorHAnsi" w:hAnsiTheme="minorHAnsi" w:cstheme="minorHAnsi"/>
          </w:rPr>
          <w:t>32/15</w:t>
        </w:r>
      </w:hyperlink>
      <w:r w:rsidR="00154F12" w:rsidRPr="00154F12">
        <w:rPr>
          <w:rFonts w:asciiTheme="minorHAnsi" w:hAnsiTheme="minorHAnsi" w:cstheme="minorHAnsi"/>
        </w:rPr>
        <w:t>, </w:t>
      </w:r>
      <w:hyperlink r:id="rId13" w:tgtFrame="_blank" w:tooltip="Pravilnik o spremembi Pravilnika o določanju cen zdravil za uporabo v humani medicini" w:history="1">
        <w:r w:rsidR="00154F12" w:rsidRPr="00154F12">
          <w:rPr>
            <w:rStyle w:val="Hiperpovezava"/>
            <w:rFonts w:asciiTheme="minorHAnsi" w:hAnsiTheme="minorHAnsi" w:cstheme="minorHAnsi"/>
          </w:rPr>
          <w:t>15/16</w:t>
        </w:r>
      </w:hyperlink>
      <w:r w:rsidR="00154F12" w:rsidRPr="00154F12">
        <w:rPr>
          <w:rFonts w:asciiTheme="minorHAnsi" w:hAnsiTheme="minorHAnsi" w:cstheme="minorHAnsi"/>
        </w:rPr>
        <w:t>, </w:t>
      </w:r>
      <w:hyperlink r:id="rId14" w:tgtFrame="_blank" w:tooltip="Pravilnik o spremembi Pravilnika o določanju cen zdravil za uporabo v humani medicini" w:history="1">
        <w:r w:rsidR="00154F12" w:rsidRPr="00154F12">
          <w:rPr>
            <w:rStyle w:val="Hiperpovezava"/>
            <w:rFonts w:asciiTheme="minorHAnsi" w:hAnsiTheme="minorHAnsi" w:cstheme="minorHAnsi"/>
          </w:rPr>
          <w:t>19/18</w:t>
        </w:r>
      </w:hyperlink>
      <w:r w:rsidR="00154F12" w:rsidRPr="00154F12">
        <w:rPr>
          <w:rFonts w:asciiTheme="minorHAnsi" w:hAnsiTheme="minorHAnsi" w:cstheme="minorHAnsi"/>
        </w:rPr>
        <w:t>, </w:t>
      </w:r>
      <w:hyperlink r:id="rId15" w:tgtFrame="_blank" w:tooltip="Pravilnik o spremembah Pravilnika o določanju cen zdravil za uporabo v humani medicini" w:history="1">
        <w:r w:rsidR="00154F12" w:rsidRPr="00154F12">
          <w:rPr>
            <w:rStyle w:val="Hiperpovezava"/>
            <w:rFonts w:asciiTheme="minorHAnsi" w:hAnsiTheme="minorHAnsi" w:cstheme="minorHAnsi"/>
          </w:rPr>
          <w:t>11/19</w:t>
        </w:r>
      </w:hyperlink>
      <w:r w:rsidR="00154F12" w:rsidRPr="00154F12">
        <w:rPr>
          <w:rFonts w:asciiTheme="minorHAnsi" w:hAnsiTheme="minorHAnsi" w:cstheme="minorHAnsi"/>
        </w:rPr>
        <w:t>, </w:t>
      </w:r>
      <w:hyperlink r:id="rId16" w:tgtFrame="_blank" w:tooltip="Pravilnik o spremembah Pravilnika o določanju cen zdravil za uporabo v humani medicini" w:history="1">
        <w:r w:rsidR="00154F12" w:rsidRPr="00154F12">
          <w:rPr>
            <w:rStyle w:val="Hiperpovezava"/>
            <w:rFonts w:asciiTheme="minorHAnsi" w:hAnsiTheme="minorHAnsi" w:cstheme="minorHAnsi"/>
          </w:rPr>
          <w:t>26/20</w:t>
        </w:r>
      </w:hyperlink>
      <w:r w:rsidR="00154F12" w:rsidRPr="00154F12">
        <w:rPr>
          <w:rFonts w:asciiTheme="minorHAnsi" w:hAnsiTheme="minorHAnsi" w:cstheme="minorHAnsi"/>
        </w:rPr>
        <w:t>, </w:t>
      </w:r>
      <w:hyperlink r:id="rId17" w:tgtFrame="_blank" w:tooltip="Pravilnik o spremembah in dopolnitvah Pravilnika o določanju cen zdravil za uporabo v humani medicini" w:history="1">
        <w:r w:rsidR="00154F12" w:rsidRPr="00154F12">
          <w:rPr>
            <w:rStyle w:val="Hiperpovezava"/>
            <w:rFonts w:asciiTheme="minorHAnsi" w:hAnsiTheme="minorHAnsi" w:cstheme="minorHAnsi"/>
          </w:rPr>
          <w:t>51/21</w:t>
        </w:r>
      </w:hyperlink>
      <w:r w:rsidR="00154F12" w:rsidRPr="00154F12">
        <w:rPr>
          <w:rFonts w:asciiTheme="minorHAnsi" w:hAnsiTheme="minorHAnsi" w:cstheme="minorHAnsi"/>
        </w:rPr>
        <w:t> in </w:t>
      </w:r>
      <w:hyperlink r:id="rId18" w:tgtFrame="_blank" w:tooltip="Pravilnik o načinu in obsegu dela Strokovnega sveta za preskrbo s krvjo" w:history="1">
        <w:r w:rsidR="00154F12" w:rsidRPr="00154F12">
          <w:rPr>
            <w:rStyle w:val="Hiperpovezava"/>
            <w:rFonts w:asciiTheme="minorHAnsi" w:hAnsiTheme="minorHAnsi" w:cstheme="minorHAnsi"/>
          </w:rPr>
          <w:t>52/21</w:t>
        </w:r>
      </w:hyperlink>
      <w:r w:rsidR="00154F12" w:rsidRPr="00154F12">
        <w:rPr>
          <w:rFonts w:asciiTheme="minorHAnsi" w:hAnsiTheme="minorHAnsi" w:cstheme="minorHAnsi"/>
        </w:rPr>
        <w:t> – popr.</w:t>
      </w:r>
      <w:r w:rsidRPr="002F05BF">
        <w:rPr>
          <w:rFonts w:asciiTheme="minorHAnsi" w:hAnsiTheme="minorHAnsi" w:cstheme="minorHAnsi"/>
        </w:rPr>
        <w:t>), ob upoštevanju ponujenega popusta iz ponudbe, ki ostaja fiksen za čas trajanja okvirnega sporazuma.</w:t>
      </w:r>
    </w:p>
    <w:p w14:paraId="72AF8964" w14:textId="77777777" w:rsidR="002F05BF" w:rsidRPr="002F05BF" w:rsidRDefault="002F05BF" w:rsidP="002F05BF">
      <w:pPr>
        <w:rPr>
          <w:rFonts w:asciiTheme="minorHAnsi" w:hAnsiTheme="minorHAnsi" w:cstheme="minorHAnsi"/>
        </w:rPr>
      </w:pPr>
    </w:p>
    <w:p w14:paraId="5336A582" w14:textId="570B7BF7"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V primeru akcijske ponudbe mora stranka </w:t>
      </w:r>
      <w:r w:rsidR="00154F12">
        <w:rPr>
          <w:rFonts w:asciiTheme="minorHAnsi" w:hAnsiTheme="minorHAnsi" w:cstheme="minorHAnsi"/>
        </w:rPr>
        <w:t>okvirnega</w:t>
      </w:r>
      <w:r w:rsidRPr="002F05BF">
        <w:rPr>
          <w:rFonts w:asciiTheme="minorHAnsi" w:hAnsiTheme="minorHAnsi" w:cstheme="minorHAnsi"/>
        </w:rPr>
        <w:t xml:space="preserve"> sporazuma predložiti naročniku akcijsko ponudbo in v primeru naročila izdelke ponuditi po akcijskih cenah.</w:t>
      </w:r>
    </w:p>
    <w:p w14:paraId="72784085" w14:textId="77777777" w:rsidR="002F05BF" w:rsidRPr="002F05BF" w:rsidRDefault="002F05BF" w:rsidP="002F05BF">
      <w:pPr>
        <w:rPr>
          <w:rFonts w:asciiTheme="minorHAnsi" w:hAnsiTheme="minorHAnsi" w:cstheme="minorHAnsi"/>
        </w:rPr>
      </w:pPr>
    </w:p>
    <w:p w14:paraId="0A50156C"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3D528150" w14:textId="77777777" w:rsidR="002F05BF" w:rsidRPr="002F05BF" w:rsidRDefault="002F05BF" w:rsidP="002F05BF">
      <w:pPr>
        <w:rPr>
          <w:rFonts w:asciiTheme="minorHAnsi" w:hAnsiTheme="minorHAnsi" w:cstheme="minorHAnsi"/>
          <w:color w:val="FF0000"/>
        </w:rPr>
      </w:pPr>
      <w:bookmarkStart w:id="15" w:name="_Hlk134696960"/>
      <w:r w:rsidRPr="002F05BF">
        <w:rPr>
          <w:rFonts w:asciiTheme="minorHAnsi" w:hAnsiTheme="minorHAnsi" w:cstheme="minorHAnsi"/>
        </w:rPr>
        <w:t>Naročnik lahko dodaja zdravila, v kolikor nastane potreba po novem zdravilu oziroma kakšno novo zdravilo pride na trg. V tem primeru lahko naročnik kadarkoli pisno pozove  ponudnike, da za ta zdravila predložijo cene oz. popuste. Naročnik potem izbere najcenejšo ponudbo, o svoji izbiri pa obvesti ponudnike, ki so oddali ponudbo.</w:t>
      </w:r>
    </w:p>
    <w:bookmarkEnd w:id="15"/>
    <w:p w14:paraId="2137B2EE" w14:textId="77777777" w:rsidR="002F05BF" w:rsidRPr="002F05BF" w:rsidRDefault="002F05BF" w:rsidP="002F05BF">
      <w:pPr>
        <w:pStyle w:val="Telobesedila"/>
        <w:spacing w:after="0"/>
        <w:rPr>
          <w:rFonts w:asciiTheme="minorHAnsi" w:hAnsiTheme="minorHAnsi" w:cstheme="minorHAnsi"/>
          <w:color w:val="FF0000"/>
        </w:rPr>
      </w:pPr>
    </w:p>
    <w:p w14:paraId="70D81845"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2D27F7AB"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Naročnik se obvezuje prevzeti naročeno blago v celoti na podlagi elektronske dobavnice. </w:t>
      </w:r>
    </w:p>
    <w:p w14:paraId="71552479" w14:textId="77777777" w:rsidR="002F05BF" w:rsidRPr="002F05BF" w:rsidRDefault="002F05BF" w:rsidP="002F05BF">
      <w:pPr>
        <w:pStyle w:val="Telobesedila"/>
        <w:spacing w:after="0"/>
        <w:ind w:left="0"/>
        <w:rPr>
          <w:rFonts w:asciiTheme="minorHAnsi" w:hAnsiTheme="minorHAnsi" w:cstheme="minorHAnsi"/>
        </w:rPr>
      </w:pPr>
    </w:p>
    <w:p w14:paraId="6A652F7D"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Dobavnica mora vsebovati vse elemente računa, poleg tega še:</w:t>
      </w:r>
    </w:p>
    <w:p w14:paraId="46DBC03A" w14:textId="77777777" w:rsidR="002F05BF" w:rsidRPr="002F05BF" w:rsidRDefault="002F05BF" w:rsidP="002F05BF">
      <w:pPr>
        <w:pStyle w:val="Telobesedila"/>
        <w:numPr>
          <w:ilvl w:val="0"/>
          <w:numId w:val="4"/>
        </w:numPr>
        <w:spacing w:after="0" w:line="240" w:lineRule="auto"/>
        <w:rPr>
          <w:rFonts w:asciiTheme="minorHAnsi" w:hAnsiTheme="minorHAnsi" w:cstheme="minorHAnsi"/>
        </w:rPr>
      </w:pPr>
      <w:r w:rsidRPr="002F05BF">
        <w:rPr>
          <w:rFonts w:asciiTheme="minorHAnsi" w:hAnsiTheme="minorHAnsi" w:cstheme="minorHAnsi"/>
        </w:rPr>
        <w:t>ime zdravila,</w:t>
      </w:r>
    </w:p>
    <w:p w14:paraId="776A4789" w14:textId="77777777" w:rsidR="002F05BF" w:rsidRPr="002F05BF" w:rsidRDefault="002F05BF" w:rsidP="002F05BF">
      <w:pPr>
        <w:pStyle w:val="Telobesedila"/>
        <w:numPr>
          <w:ilvl w:val="0"/>
          <w:numId w:val="4"/>
        </w:numPr>
        <w:spacing w:after="0" w:line="240" w:lineRule="auto"/>
        <w:rPr>
          <w:rFonts w:asciiTheme="minorHAnsi" w:hAnsiTheme="minorHAnsi" w:cstheme="minorHAnsi"/>
        </w:rPr>
      </w:pPr>
      <w:r w:rsidRPr="002F05BF">
        <w:rPr>
          <w:rFonts w:asciiTheme="minorHAnsi" w:hAnsiTheme="minorHAnsi" w:cstheme="minorHAnsi"/>
        </w:rPr>
        <w:t>rok zapadlosti zdravila,</w:t>
      </w:r>
    </w:p>
    <w:p w14:paraId="43474423" w14:textId="52E0B3B8" w:rsidR="002F05BF" w:rsidRPr="00154F12" w:rsidRDefault="002F05BF" w:rsidP="00154F12">
      <w:pPr>
        <w:pStyle w:val="Telobesedila"/>
        <w:numPr>
          <w:ilvl w:val="0"/>
          <w:numId w:val="4"/>
        </w:numPr>
        <w:spacing w:after="0" w:line="240" w:lineRule="auto"/>
        <w:rPr>
          <w:rFonts w:asciiTheme="minorHAnsi" w:hAnsiTheme="minorHAnsi" w:cstheme="minorHAnsi"/>
        </w:rPr>
      </w:pPr>
      <w:r w:rsidRPr="002F05BF">
        <w:rPr>
          <w:rFonts w:asciiTheme="minorHAnsi" w:hAnsiTheme="minorHAnsi" w:cstheme="minorHAnsi"/>
        </w:rPr>
        <w:t>serijsko številko</w:t>
      </w:r>
      <w:r w:rsidRPr="00154F12">
        <w:rPr>
          <w:rFonts w:asciiTheme="minorHAnsi" w:hAnsiTheme="minorHAnsi" w:cstheme="minorHAnsi"/>
        </w:rPr>
        <w:t>.</w:t>
      </w:r>
    </w:p>
    <w:p w14:paraId="200DC5D0" w14:textId="77777777" w:rsidR="002F05BF" w:rsidRPr="002F05BF" w:rsidRDefault="002F05BF" w:rsidP="002F05BF">
      <w:pPr>
        <w:pStyle w:val="Telobesedila"/>
        <w:spacing w:after="0"/>
        <w:ind w:left="0"/>
        <w:rPr>
          <w:rFonts w:asciiTheme="minorHAnsi" w:hAnsiTheme="minorHAnsi" w:cstheme="minorHAnsi"/>
        </w:rPr>
      </w:pPr>
    </w:p>
    <w:p w14:paraId="4B6A80E6" w14:textId="6C919EAA"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Količinski prevzem zdravil se opravi takoj po prevzemu. Količinska odstopanja, ki jih ni bilo mogoče ugotoviti ob prevzemu, mora naročnik </w:t>
      </w:r>
      <w:r w:rsidR="00154F12">
        <w:rPr>
          <w:rFonts w:asciiTheme="minorHAnsi" w:hAnsiTheme="minorHAnsi" w:cstheme="minorHAnsi"/>
        </w:rPr>
        <w:t>pisno</w:t>
      </w:r>
      <w:r w:rsidRPr="002F05BF">
        <w:rPr>
          <w:rFonts w:asciiTheme="minorHAnsi" w:hAnsiTheme="minorHAnsi" w:cstheme="minorHAnsi"/>
        </w:rPr>
        <w:t xml:space="preserve"> reklamirati najkasneje v 8 dneh od prevzema. Kakovostna odstopanja lahko naročnik pisno reklamira najkasneje v 30 dneh od prevzema, v primeru:</w:t>
      </w:r>
    </w:p>
    <w:p w14:paraId="4FDFC435"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zdravilo ni proizvedeno v skladu z dobro proizvodno prakso in dovoljenjem za promet;</w:t>
      </w:r>
    </w:p>
    <w:p w14:paraId="5676F820"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kakovost, opis in karakteristike zdravila niso v skladu z navedbami v ponudbeni dokumentaciji,</w:t>
      </w:r>
    </w:p>
    <w:p w14:paraId="2D19B96B"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zdravilo ne ustreza specifikacijam v dovoljenju za promet</w:t>
      </w:r>
    </w:p>
    <w:p w14:paraId="4EEB16E3"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naročniku ne bo predana zahtevana dokumentacija o zdravilu,</w:t>
      </w:r>
    </w:p>
    <w:p w14:paraId="2BD9D437"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je ugotovljena neustreznost oziroma neskladnost za katerikoli dokument o zdravilu oziroma dokument, ki spremlja pošiljko,</w:t>
      </w:r>
    </w:p>
    <w:p w14:paraId="5EAEFBF9"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v primeru neustreznega transporta zdravila do naročnika.</w:t>
      </w:r>
    </w:p>
    <w:p w14:paraId="7A056FEC" w14:textId="77777777" w:rsidR="002F05BF" w:rsidRPr="002F05BF" w:rsidRDefault="002F05BF" w:rsidP="002F05BF">
      <w:pPr>
        <w:pStyle w:val="Telobesedila"/>
        <w:spacing w:after="0"/>
        <w:ind w:left="0"/>
        <w:rPr>
          <w:rFonts w:asciiTheme="minorHAnsi" w:hAnsiTheme="minorHAnsi" w:cstheme="minorHAnsi"/>
        </w:rPr>
      </w:pPr>
    </w:p>
    <w:p w14:paraId="3DA3A33A"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Dobavitelj je količinske napake dolžan odpraviti v roku 24 ur od prejema reklamacije. V kolikor dobavitelj količinskih napak ne odpravi v roku 24 ur od prejema reklamacije, to lahko stori naročnik na stroške dobavitelja. Dobavitelj je kakovostne napake dolžan odpraviti najkasneje v 1 mesecu od prejema reklamacije, če se z naročnikom ne dogovori drugače.</w:t>
      </w:r>
    </w:p>
    <w:p w14:paraId="49B9B087" w14:textId="77777777" w:rsidR="002F05BF" w:rsidRPr="002F05BF" w:rsidRDefault="002F05BF" w:rsidP="002F05BF">
      <w:pPr>
        <w:pStyle w:val="Telobesedila"/>
        <w:spacing w:after="0"/>
        <w:ind w:left="0"/>
        <w:rPr>
          <w:rFonts w:asciiTheme="minorHAnsi" w:hAnsiTheme="minorHAnsi" w:cstheme="minorHAnsi"/>
        </w:rPr>
      </w:pPr>
    </w:p>
    <w:p w14:paraId="73B5F751"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lahko reklamirano zdravilo zavrne, v tem primeru pride dobavitelj v zamudo.</w:t>
      </w:r>
    </w:p>
    <w:p w14:paraId="26DDDB2F" w14:textId="77777777" w:rsidR="002F05BF" w:rsidRPr="002F05BF" w:rsidRDefault="002F05BF" w:rsidP="002F05BF">
      <w:pPr>
        <w:pStyle w:val="Telobesedila"/>
        <w:spacing w:after="0"/>
        <w:rPr>
          <w:rFonts w:asciiTheme="minorHAnsi" w:hAnsiTheme="minorHAnsi" w:cstheme="minorHAnsi"/>
          <w:b/>
        </w:rPr>
      </w:pPr>
    </w:p>
    <w:p w14:paraId="282E5E30"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5E00F30"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Dobavitelj se zavezuje, da bo naročniku dobavljal naročeno blago – zdravila – v dobavnem času:</w:t>
      </w:r>
    </w:p>
    <w:p w14:paraId="4FB35D4F" w14:textId="77777777" w:rsidR="002F05BF" w:rsidRPr="002F05BF" w:rsidRDefault="002F05BF" w:rsidP="002F05BF">
      <w:pPr>
        <w:pStyle w:val="Telobesedila"/>
        <w:numPr>
          <w:ilvl w:val="0"/>
          <w:numId w:val="5"/>
        </w:numPr>
        <w:spacing w:after="0" w:line="240" w:lineRule="auto"/>
        <w:rPr>
          <w:rFonts w:asciiTheme="minorHAnsi" w:hAnsiTheme="minorHAnsi" w:cstheme="minorHAnsi"/>
        </w:rPr>
      </w:pPr>
      <w:r w:rsidRPr="002F05BF">
        <w:rPr>
          <w:rFonts w:asciiTheme="minorHAnsi" w:hAnsiTheme="minorHAnsi" w:cstheme="minorHAnsi"/>
        </w:rPr>
        <w:t>vsa zdravila, ki so predmet javnega naročila, do 24 ur do potrditve naročila ima lokacijo naročnika, znotraj rednega delovnega časa lekarne naročnika,</w:t>
      </w:r>
    </w:p>
    <w:p w14:paraId="2F0F745F" w14:textId="77777777" w:rsidR="002F05BF" w:rsidRPr="002F05BF" w:rsidRDefault="002F05BF" w:rsidP="002F05BF">
      <w:pPr>
        <w:pStyle w:val="Telobesedila"/>
        <w:numPr>
          <w:ilvl w:val="0"/>
          <w:numId w:val="5"/>
        </w:numPr>
        <w:spacing w:after="0" w:line="240" w:lineRule="auto"/>
        <w:rPr>
          <w:rFonts w:asciiTheme="minorHAnsi" w:hAnsiTheme="minorHAnsi" w:cstheme="minorHAnsi"/>
        </w:rPr>
      </w:pPr>
      <w:r w:rsidRPr="002F05BF">
        <w:rPr>
          <w:rFonts w:asciiTheme="minorHAnsi" w:hAnsiTheme="minorHAnsi" w:cstheme="minorHAnsi"/>
        </w:rPr>
        <w:t>v primeru nujnega naročila bo naročena zdravila dobavil  na določeno lokacijo naročnika v dveh urah, v primeru, da se v tem času redni delovni čas izteče, pa najkasneje do 7.30 ure zjutraj.</w:t>
      </w:r>
    </w:p>
    <w:p w14:paraId="7EF01DBA" w14:textId="77777777" w:rsidR="002F05BF" w:rsidRPr="002F05BF" w:rsidRDefault="002F05BF" w:rsidP="002F05BF">
      <w:pPr>
        <w:pStyle w:val="Telobesedila"/>
        <w:spacing w:after="0"/>
        <w:rPr>
          <w:rFonts w:asciiTheme="minorHAnsi" w:hAnsiTheme="minorHAnsi" w:cstheme="minorHAnsi"/>
        </w:rPr>
      </w:pPr>
    </w:p>
    <w:p w14:paraId="5CB151C5"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99ACD4F" w14:textId="272742FD"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Naročnik bo poravnal dobavljeno blago v roku 30 dni </w:t>
      </w:r>
      <w:r w:rsidR="001F11D7">
        <w:rPr>
          <w:rFonts w:asciiTheme="minorHAnsi" w:hAnsiTheme="minorHAnsi" w:cstheme="minorHAnsi"/>
        </w:rPr>
        <w:t xml:space="preserve">od prejema </w:t>
      </w:r>
      <w:r w:rsidRPr="002F05BF">
        <w:rPr>
          <w:rFonts w:asciiTheme="minorHAnsi" w:hAnsiTheme="minorHAnsi" w:cstheme="minorHAnsi"/>
        </w:rPr>
        <w:t>pravilno izstavljenega e-računa</w:t>
      </w:r>
      <w:r w:rsidR="001F11D7">
        <w:rPr>
          <w:rFonts w:asciiTheme="minorHAnsi" w:hAnsiTheme="minorHAnsi" w:cstheme="minorHAnsi"/>
        </w:rPr>
        <w:t>, ki ni zavrnjen v roku osmih dni,</w:t>
      </w:r>
      <w:r w:rsidRPr="002F05BF">
        <w:rPr>
          <w:rFonts w:asciiTheme="minorHAnsi" w:hAnsiTheme="minorHAnsi" w:cstheme="minorHAnsi"/>
        </w:rPr>
        <w:t xml:space="preserve"> z naročnikovo številko te pogodbe, na TRR dobavitelja.</w:t>
      </w:r>
    </w:p>
    <w:p w14:paraId="62C301E6" w14:textId="77777777" w:rsidR="002F05BF" w:rsidRPr="002F05BF" w:rsidRDefault="002F05BF" w:rsidP="002F05BF">
      <w:pPr>
        <w:pStyle w:val="Telobesedila"/>
        <w:spacing w:after="0"/>
        <w:ind w:left="0"/>
        <w:rPr>
          <w:rFonts w:asciiTheme="minorHAnsi" w:hAnsiTheme="minorHAnsi" w:cstheme="minorHAnsi"/>
        </w:rPr>
      </w:pPr>
    </w:p>
    <w:p w14:paraId="6E2CC937"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Dobavitelj lahko izstavi en račun za več dobav skupaj oz. za dobave v posameznem mesecu. </w:t>
      </w:r>
    </w:p>
    <w:p w14:paraId="47303C11" w14:textId="77777777" w:rsidR="002F05BF" w:rsidRPr="002F05BF" w:rsidRDefault="002F05BF" w:rsidP="002F05BF">
      <w:pPr>
        <w:pStyle w:val="Telobesedila"/>
        <w:spacing w:after="0"/>
        <w:rPr>
          <w:rFonts w:asciiTheme="minorHAnsi" w:hAnsiTheme="minorHAnsi" w:cstheme="minorHAnsi"/>
        </w:rPr>
      </w:pPr>
    </w:p>
    <w:p w14:paraId="207D2009"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7B42B429" w14:textId="77777777" w:rsidR="002F05BF" w:rsidRPr="002F05BF" w:rsidRDefault="002F05BF" w:rsidP="002F05BF">
      <w:pPr>
        <w:pStyle w:val="Telobesedila"/>
        <w:spacing w:after="0"/>
        <w:ind w:left="0"/>
        <w:rPr>
          <w:rFonts w:asciiTheme="minorHAnsi" w:hAnsiTheme="minorHAnsi" w:cstheme="minorHAnsi"/>
        </w:rPr>
      </w:pPr>
      <w:bookmarkStart w:id="16" w:name="_Toc251759659"/>
      <w:bookmarkStart w:id="17" w:name="_Toc251759804"/>
      <w:r w:rsidRPr="002F05BF">
        <w:rPr>
          <w:rFonts w:asciiTheme="minorHAnsi" w:hAnsiTheme="minorHAnsi" w:cstheme="minorHAnsi"/>
        </w:rPr>
        <w:t>V primeru zamude pri plačilu lahko dobavitelj zaračuna zakonite zamudne obresti.</w:t>
      </w:r>
      <w:bookmarkEnd w:id="16"/>
      <w:bookmarkEnd w:id="17"/>
    </w:p>
    <w:p w14:paraId="49068041" w14:textId="77777777" w:rsidR="002F05BF" w:rsidRPr="002F05BF" w:rsidRDefault="002F05BF" w:rsidP="002F05BF">
      <w:pPr>
        <w:pStyle w:val="Telobesedila"/>
        <w:spacing w:after="0"/>
        <w:rPr>
          <w:rFonts w:asciiTheme="minorHAnsi" w:hAnsiTheme="minorHAnsi" w:cstheme="minorHAnsi"/>
        </w:rPr>
      </w:pPr>
    </w:p>
    <w:p w14:paraId="19732518"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7162B746" w14:textId="228F02CC" w:rsidR="002F05BF" w:rsidRPr="002F05BF" w:rsidRDefault="002F05BF" w:rsidP="002F05BF">
      <w:pPr>
        <w:rPr>
          <w:rFonts w:asciiTheme="minorHAnsi" w:hAnsiTheme="minorHAnsi" w:cstheme="minorHAnsi"/>
        </w:rPr>
      </w:pPr>
      <w:bookmarkStart w:id="18" w:name="_Toc251759660"/>
      <w:bookmarkStart w:id="19" w:name="_Toc251759805"/>
      <w:r w:rsidRPr="002F05BF">
        <w:rPr>
          <w:rFonts w:asciiTheme="minorHAnsi" w:hAnsiTheme="minorHAnsi" w:cstheme="minorHAnsi"/>
        </w:rPr>
        <w:t xml:space="preserve">Skrbnik okvirnega sporazuma s strani naročnika je </w:t>
      </w:r>
      <w:bookmarkEnd w:id="18"/>
      <w:bookmarkEnd w:id="19"/>
      <w:r w:rsidR="001F11D7">
        <w:rPr>
          <w:rFonts w:asciiTheme="minorHAnsi" w:hAnsiTheme="minorHAnsi" w:cstheme="minorHAnsi"/>
        </w:rPr>
        <w:t>_________________, tel.______________, e-mail: _____________________</w:t>
      </w:r>
    </w:p>
    <w:p w14:paraId="731DE30D" w14:textId="77777777" w:rsidR="002F05BF" w:rsidRPr="002F05BF" w:rsidRDefault="002F05BF" w:rsidP="002F05BF">
      <w:pPr>
        <w:rPr>
          <w:rFonts w:asciiTheme="minorHAnsi" w:hAnsiTheme="minorHAnsi" w:cstheme="minorHAnsi"/>
        </w:rPr>
      </w:pPr>
      <w:bookmarkStart w:id="20" w:name="_Toc251759661"/>
      <w:bookmarkStart w:id="21" w:name="_Toc251759806"/>
    </w:p>
    <w:p w14:paraId="5C9C55D8" w14:textId="627CB58F" w:rsidR="002F05BF" w:rsidRPr="002F05BF" w:rsidRDefault="002F05BF" w:rsidP="002F05BF">
      <w:pPr>
        <w:rPr>
          <w:rFonts w:asciiTheme="minorHAnsi" w:hAnsiTheme="minorHAnsi" w:cstheme="minorHAnsi"/>
        </w:rPr>
      </w:pPr>
      <w:r w:rsidRPr="002F05BF">
        <w:rPr>
          <w:rFonts w:asciiTheme="minorHAnsi" w:hAnsiTheme="minorHAnsi" w:cstheme="minorHAnsi"/>
        </w:rPr>
        <w:t>Skrbnik okvirnega sporazuma in kontaktna oseba s strani dobavitelja je ____________________</w:t>
      </w:r>
      <w:r w:rsidR="001F11D7">
        <w:rPr>
          <w:rFonts w:asciiTheme="minorHAnsi" w:hAnsiTheme="minorHAnsi" w:cstheme="minorHAnsi"/>
        </w:rPr>
        <w:t>, tel. _____________________, e-mail: ________________</w:t>
      </w:r>
      <w:r w:rsidRPr="002F05BF">
        <w:rPr>
          <w:rFonts w:asciiTheme="minorHAnsi" w:hAnsiTheme="minorHAnsi" w:cstheme="minorHAnsi"/>
        </w:rPr>
        <w:t>.</w:t>
      </w:r>
      <w:bookmarkEnd w:id="20"/>
      <w:bookmarkEnd w:id="21"/>
    </w:p>
    <w:p w14:paraId="74961D80" w14:textId="77777777" w:rsidR="002F05BF" w:rsidRPr="002F05BF" w:rsidRDefault="002F05BF" w:rsidP="002F05BF">
      <w:pPr>
        <w:rPr>
          <w:rFonts w:asciiTheme="minorHAnsi" w:hAnsiTheme="minorHAnsi" w:cstheme="minorHAnsi"/>
        </w:rPr>
      </w:pPr>
    </w:p>
    <w:p w14:paraId="3DF6B621"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3CB5E8EE"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bo vse pripombe v zvezi z izvrševanjem tega sporazuma sporočal dobavitelju v pisni obliki. Če dobavitelj pri naslednjih dobavah ne upošteva upravičenih pripomb naročnika, lahko naročnik dobavitelja izključi iz tega sporazuma. O izključitvi, naročnik pisno obvesti dobavitelja s poštno povratnico.</w:t>
      </w:r>
    </w:p>
    <w:p w14:paraId="29B5BD3E" w14:textId="77777777" w:rsidR="002F05BF" w:rsidRPr="002F05BF" w:rsidRDefault="002F05BF" w:rsidP="002F05BF">
      <w:pPr>
        <w:pStyle w:val="Telobesedila"/>
        <w:spacing w:after="0"/>
        <w:ind w:left="0"/>
        <w:rPr>
          <w:rFonts w:asciiTheme="minorHAnsi" w:hAnsiTheme="minorHAnsi" w:cstheme="minorHAnsi"/>
        </w:rPr>
      </w:pPr>
    </w:p>
    <w:p w14:paraId="3C29B1A4"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Kot kršitev tega sporazuma se štejejo zlasti naslednje kršitve:</w:t>
      </w:r>
    </w:p>
    <w:p w14:paraId="2690AA4F"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če dobavitelj ne dobavi blaga, določenega dne, ob določeni uri, pa kljub pisnemu opozorilu ne upošteva opozoril naročnika;</w:t>
      </w:r>
    </w:p>
    <w:p w14:paraId="16E2685A"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če dobavi nekvalitetno blago, neustrezne teže ali pakiranja, pa ga na zahtevo naročnika ne zamenja;</w:t>
      </w:r>
    </w:p>
    <w:p w14:paraId="06C9FB66"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če dobavitelj grobo krši določila tega sporazuma;</w:t>
      </w:r>
    </w:p>
    <w:p w14:paraId="0DBE1C19"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 xml:space="preserve">če dobavitelj naročniku dobavi blago, ki ne ustreza dogovorjeni vrsti in kakovosti; </w:t>
      </w:r>
    </w:p>
    <w:p w14:paraId="5148ACB8"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 xml:space="preserve">če dobavitelj ne upošteva reklamacij glede kakovosti, vrste, količine dobav; </w:t>
      </w:r>
    </w:p>
    <w:p w14:paraId="6C16ED2D"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lastRenderedPageBreak/>
        <w:t xml:space="preserve">če dobavitelj brez potrditve naročnika poveča ceno blaga. </w:t>
      </w:r>
    </w:p>
    <w:p w14:paraId="4695CB7D" w14:textId="77777777" w:rsidR="002F05BF" w:rsidRPr="002F05BF" w:rsidRDefault="002F05BF" w:rsidP="002F05BF">
      <w:pPr>
        <w:pStyle w:val="Telobesedila"/>
        <w:spacing w:after="0"/>
        <w:ind w:left="0"/>
        <w:rPr>
          <w:rFonts w:asciiTheme="minorHAnsi" w:hAnsiTheme="minorHAnsi" w:cstheme="minorHAnsi"/>
        </w:rPr>
      </w:pPr>
    </w:p>
    <w:p w14:paraId="7BAC42DD"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si pridržuje pravico, da ob neizpolnjevanju zgoraj naštetih obveznosti ter drugih obveznosti tega sporazuma, sporazum odpove in unovči garancijo za dobro izvedbo pogodbenih obveznosti.</w:t>
      </w:r>
    </w:p>
    <w:p w14:paraId="1A8E0AEE" w14:textId="77777777" w:rsidR="002F05BF" w:rsidRPr="002F05BF" w:rsidRDefault="002F05BF" w:rsidP="002F05BF">
      <w:pPr>
        <w:pStyle w:val="Telobesedila"/>
        <w:spacing w:after="0"/>
        <w:rPr>
          <w:rFonts w:asciiTheme="minorHAnsi" w:hAnsiTheme="minorHAnsi" w:cstheme="minorHAnsi"/>
        </w:rPr>
      </w:pPr>
    </w:p>
    <w:p w14:paraId="5645FCA4"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55F9F18C"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Okvirni sporazum, pri katerem kdo v imenu ali na račun druge pogodbene stranke, predstavniku ali posredniku organa ali organizacije iz javnega sektorja obljubi, ponudi ali da kakšno nedovoljeno korist za:</w:t>
      </w:r>
    </w:p>
    <w:p w14:paraId="70B47D1F"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pridobitev posla ali</w:t>
      </w:r>
    </w:p>
    <w:p w14:paraId="5730F25D"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za sklenitev posla pod ugodnejšimi pogoji ali</w:t>
      </w:r>
    </w:p>
    <w:p w14:paraId="0BCECD67"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za opustitev dolžnega nadzora nad izvajanjem pogodbenih obveznosti ali</w:t>
      </w:r>
    </w:p>
    <w:p w14:paraId="17AAA650"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BAFFE4"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 je ničen.</w:t>
      </w:r>
    </w:p>
    <w:p w14:paraId="08F7837B"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A7BBB43"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Stranki se obvezujeta, da bosta uredili vse kar je potrebno za izvršitev sporazuma in da bosta ravnali kot dobra gospodarja.</w:t>
      </w:r>
    </w:p>
    <w:p w14:paraId="17CBA7F3" w14:textId="77777777" w:rsidR="002F05BF" w:rsidRPr="002F05BF" w:rsidRDefault="002F05BF" w:rsidP="002F05BF">
      <w:pPr>
        <w:pStyle w:val="Telobesedila"/>
        <w:spacing w:after="0"/>
        <w:rPr>
          <w:rFonts w:asciiTheme="minorHAnsi" w:hAnsiTheme="minorHAnsi" w:cstheme="minorHAnsi"/>
        </w:rPr>
      </w:pPr>
    </w:p>
    <w:p w14:paraId="7AF6C800"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3A0E378A" w14:textId="32D21FF6" w:rsidR="001F11D7" w:rsidRDefault="00D93848" w:rsidP="002F05BF">
      <w:pPr>
        <w:pStyle w:val="Telobesedila"/>
        <w:spacing w:after="0"/>
        <w:ind w:left="0"/>
        <w:rPr>
          <w:rFonts w:asciiTheme="minorHAnsi" w:hAnsiTheme="minorHAnsi" w:cstheme="minorHAnsi"/>
        </w:rPr>
      </w:pPr>
      <w:r w:rsidRPr="00D93848">
        <w:rPr>
          <w:rFonts w:asciiTheme="minorHAnsi" w:hAnsiTheme="minorHAnsi" w:cstheme="minorHAnsi"/>
        </w:rPr>
        <w:t> </w:t>
      </w:r>
      <w:r>
        <w:rPr>
          <w:rFonts w:asciiTheme="minorHAnsi" w:hAnsiTheme="minorHAnsi" w:cstheme="minorHAnsi"/>
        </w:rPr>
        <w:t xml:space="preserve"> </w:t>
      </w:r>
    </w:p>
    <w:p w14:paraId="1B01D417" w14:textId="64271D2A"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Ta </w:t>
      </w:r>
      <w:r>
        <w:rPr>
          <w:rFonts w:ascii="Calibri" w:hAnsi="Calibri" w:cs="Calibri"/>
        </w:rPr>
        <w:t>okvirni sporazum</w:t>
      </w:r>
      <w:r w:rsidRPr="008D692A">
        <w:rPr>
          <w:rFonts w:ascii="Calibri" w:hAnsi="Calibri" w:cs="Calibri"/>
        </w:rPr>
        <w:t xml:space="preserve"> je sklenjen pod razveznim pogojem, ki se uresniči v primeru izpolnitve ene od naslednjih okoliščin:</w:t>
      </w:r>
    </w:p>
    <w:p w14:paraId="30323718"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 če bo </w:t>
      </w:r>
      <w:r>
        <w:rPr>
          <w:rFonts w:ascii="Calibri" w:hAnsi="Calibri" w:cs="Calibri"/>
        </w:rPr>
        <w:t>naročnik</w:t>
      </w:r>
      <w:r w:rsidRPr="008D692A">
        <w:rPr>
          <w:rFonts w:ascii="Calibri" w:hAnsi="Calibri" w:cs="Calibri"/>
        </w:rPr>
        <w:t xml:space="preserve"> seznanjen, da je sodišče s pravnomočno odločitvijo ugotovilo kršitev obveznosti delovne, okoljske ali socialne zakonodaje s strani </w:t>
      </w:r>
      <w:r>
        <w:rPr>
          <w:rFonts w:ascii="Calibri" w:hAnsi="Calibri" w:cs="Calibri"/>
        </w:rPr>
        <w:t>dobavitelja</w:t>
      </w:r>
      <w:r w:rsidRPr="008D692A">
        <w:rPr>
          <w:rFonts w:ascii="Calibri" w:hAnsi="Calibri" w:cs="Calibri"/>
        </w:rPr>
        <w:t xml:space="preserve"> ali </w:t>
      </w:r>
    </w:p>
    <w:p w14:paraId="11786B2A"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 če bo </w:t>
      </w:r>
      <w:r>
        <w:rPr>
          <w:rFonts w:ascii="Calibri" w:hAnsi="Calibri" w:cs="Calibri"/>
        </w:rPr>
        <w:t>naročnik</w:t>
      </w:r>
      <w:r w:rsidRPr="008D692A">
        <w:rPr>
          <w:rFonts w:ascii="Calibri" w:hAnsi="Calibri" w:cs="Calibri"/>
        </w:rPr>
        <w:t xml:space="preserve"> seznanjen, da je pristojni državni organ pri </w:t>
      </w:r>
      <w:r>
        <w:rPr>
          <w:rFonts w:ascii="Calibri" w:hAnsi="Calibri" w:cs="Calibri"/>
        </w:rPr>
        <w:t>dobavitelju</w:t>
      </w:r>
      <w:r w:rsidRPr="008D692A">
        <w:rPr>
          <w:rFonts w:ascii="Calibri" w:hAnsi="Calibri" w:cs="Calibri"/>
        </w:rPr>
        <w:t xml:space="preserve"> v času izvajanja pogodbe ugotovil najmanj dve kršitvi v zvezi s:</w:t>
      </w:r>
    </w:p>
    <w:p w14:paraId="53B3DCC2"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plačilom za delo, </w:t>
      </w:r>
    </w:p>
    <w:p w14:paraId="3628E8A7"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delovnim časom, </w:t>
      </w:r>
    </w:p>
    <w:p w14:paraId="5A7210E7"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počitki, </w:t>
      </w:r>
    </w:p>
    <w:p w14:paraId="64FF5DA2"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opravljanjem dela na podlagi pogodb civilnega prava kljub obstoju elementov delovnega razmerja ali </w:t>
      </w:r>
    </w:p>
    <w:p w14:paraId="33B80963"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v zvezi z zaposlovanjem na črno</w:t>
      </w:r>
    </w:p>
    <w:p w14:paraId="364CE645"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in za kateri mu je bila s pravnomočno odločitvijo ali več pravnomočnimi odločitvami izrečena globa za prekršek.</w:t>
      </w:r>
    </w:p>
    <w:p w14:paraId="3F2AAD99"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635299D3"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V primeru seznanitve </w:t>
      </w:r>
      <w:r>
        <w:rPr>
          <w:rFonts w:ascii="Calibri" w:hAnsi="Calibri" w:cs="Calibri"/>
        </w:rPr>
        <w:t>naročnika</w:t>
      </w:r>
      <w:r w:rsidRPr="008D692A">
        <w:rPr>
          <w:rFonts w:ascii="Calibri" w:hAnsi="Calibri" w:cs="Calibri"/>
        </w:rPr>
        <w:t xml:space="preserve"> s kršitvijo bo </w:t>
      </w:r>
      <w:r>
        <w:rPr>
          <w:rFonts w:ascii="Calibri" w:hAnsi="Calibri" w:cs="Calibri"/>
        </w:rPr>
        <w:t>naročnik</w:t>
      </w:r>
      <w:r w:rsidRPr="008D692A">
        <w:rPr>
          <w:rFonts w:ascii="Calibri" w:hAnsi="Calibri" w:cs="Calibri"/>
        </w:rPr>
        <w:t xml:space="preserve"> o tem obvestil </w:t>
      </w:r>
      <w:r>
        <w:rPr>
          <w:rFonts w:ascii="Calibri" w:hAnsi="Calibri" w:cs="Calibri"/>
        </w:rPr>
        <w:t>dobavitelja</w:t>
      </w:r>
      <w:r w:rsidRPr="008D692A">
        <w:rPr>
          <w:rFonts w:ascii="Calibri" w:hAnsi="Calibri" w:cs="Calibri"/>
        </w:rPr>
        <w:t xml:space="preserve"> v desetih dneh. </w:t>
      </w:r>
    </w:p>
    <w:p w14:paraId="72E42C49"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3683D74B" w14:textId="12876EF7" w:rsidR="005200B9" w:rsidRPr="008D692A" w:rsidRDefault="005200B9" w:rsidP="005200B9">
      <w:pPr>
        <w:widowControl w:val="0"/>
        <w:autoSpaceDE w:val="0"/>
        <w:autoSpaceDN w:val="0"/>
        <w:adjustRightInd w:val="0"/>
        <w:spacing w:line="260" w:lineRule="atLeast"/>
        <w:rPr>
          <w:rFonts w:ascii="Calibri" w:hAnsi="Calibri" w:cs="Calibri"/>
        </w:rPr>
      </w:pPr>
      <w:r>
        <w:rPr>
          <w:rFonts w:ascii="Calibri" w:hAnsi="Calibri" w:cs="Calibri"/>
        </w:rPr>
        <w:t>Dobavitelj</w:t>
      </w:r>
      <w:r w:rsidRPr="008D692A">
        <w:rPr>
          <w:rFonts w:ascii="Calibri" w:hAnsi="Calibri" w:cs="Calibri"/>
        </w:rPr>
        <w:t xml:space="preserve"> lahko v roku, ki ga bo določil </w:t>
      </w:r>
      <w:r>
        <w:rPr>
          <w:rFonts w:ascii="Calibri" w:hAnsi="Calibri" w:cs="Calibri"/>
        </w:rPr>
        <w:t>naročnik</w:t>
      </w:r>
      <w:r w:rsidRPr="008D692A">
        <w:rPr>
          <w:rFonts w:ascii="Calibri" w:hAnsi="Calibri" w:cs="Calibri"/>
        </w:rPr>
        <w:t xml:space="preserve">, ki pa ne sme biti daljši kot 15 dni, predloži dokaze, da je sprejel zadostne ukrepe, s katerimi lahko dokaže svojo zanesljivost kljub obstoju kršitev. Če obstaja kršitev pri podizvajalcu, lahko </w:t>
      </w:r>
      <w:r>
        <w:rPr>
          <w:rFonts w:ascii="Calibri" w:hAnsi="Calibri" w:cs="Calibri"/>
        </w:rPr>
        <w:t>dobavitelj</w:t>
      </w:r>
      <w:r w:rsidRPr="008D692A">
        <w:rPr>
          <w:rFonts w:ascii="Calibri" w:hAnsi="Calibri" w:cs="Calibri"/>
        </w:rPr>
        <w:t xml:space="preserve"> v istem roku predloži dokaze, da je podizvajalec sprejel zadostne ukrepe, s katerimi lahko dokaže svojo zanesljivost kljub obstoju kršitev. Če </w:t>
      </w:r>
      <w:r>
        <w:rPr>
          <w:rFonts w:ascii="Calibri" w:hAnsi="Calibri" w:cs="Calibri"/>
        </w:rPr>
        <w:t>dobavitelj</w:t>
      </w:r>
      <w:r w:rsidRPr="008D692A">
        <w:rPr>
          <w:rFonts w:ascii="Calibri" w:hAnsi="Calibri" w:cs="Calibri"/>
        </w:rPr>
        <w:t xml:space="preserve"> ne bo predložil dokazov za podizvajalca ali če jih bo, pa bo </w:t>
      </w:r>
      <w:r>
        <w:rPr>
          <w:rFonts w:ascii="Calibri" w:hAnsi="Calibri" w:cs="Calibri"/>
        </w:rPr>
        <w:lastRenderedPageBreak/>
        <w:t>naročnik</w:t>
      </w:r>
      <w:r w:rsidRPr="008D692A">
        <w:rPr>
          <w:rFonts w:ascii="Calibri" w:hAnsi="Calibri" w:cs="Calibri"/>
        </w:rPr>
        <w:t xml:space="preserve"> ocenil, da ti ukrepi ne zadoščajo, lahko </w:t>
      </w:r>
      <w:r>
        <w:rPr>
          <w:rFonts w:ascii="Calibri" w:hAnsi="Calibri" w:cs="Calibri"/>
        </w:rPr>
        <w:t>dobavitelj</w:t>
      </w:r>
      <w:r w:rsidRPr="008D692A">
        <w:rPr>
          <w:rFonts w:ascii="Calibri" w:hAnsi="Calibri" w:cs="Calibri"/>
        </w:rPr>
        <w:t xml:space="preserve"> zamenja podizvajalca v roku, ki ga bo določil </w:t>
      </w:r>
      <w:r>
        <w:rPr>
          <w:rFonts w:ascii="Calibri" w:hAnsi="Calibri" w:cs="Calibri"/>
        </w:rPr>
        <w:t>naročnik</w:t>
      </w:r>
      <w:r w:rsidRPr="008D692A">
        <w:rPr>
          <w:rFonts w:ascii="Calibri" w:hAnsi="Calibri" w:cs="Calibri"/>
        </w:rPr>
        <w:t xml:space="preserve"> in ne sme biti daljši od 15 dni v skladu s 94. členom ZJN-3, ali sam prevzame del, ki ga je oddal v podizvajanje temu podizvajalcu, če ta zamenjava ali prevzem ne pomeni bistvene spremembe </w:t>
      </w:r>
      <w:r>
        <w:rPr>
          <w:rFonts w:ascii="Calibri" w:hAnsi="Calibri" w:cs="Calibri"/>
        </w:rPr>
        <w:t>okvirnega sporazuma</w:t>
      </w:r>
      <w:r w:rsidRPr="008D692A">
        <w:rPr>
          <w:rFonts w:ascii="Calibri" w:hAnsi="Calibri" w:cs="Calibri"/>
        </w:rPr>
        <w:t xml:space="preserve">. Če </w:t>
      </w:r>
      <w:r>
        <w:rPr>
          <w:rFonts w:ascii="Calibri" w:hAnsi="Calibri" w:cs="Calibri"/>
        </w:rPr>
        <w:t>dobavitelj</w:t>
      </w:r>
      <w:r w:rsidRPr="008D692A">
        <w:rPr>
          <w:rFonts w:ascii="Calibri" w:hAnsi="Calibri" w:cs="Calibri"/>
        </w:rPr>
        <w:t xml:space="preserve"> ne bo predložil dokazov zase ali za podizvajalca ali če jih bo, pa bo </w:t>
      </w:r>
      <w:r>
        <w:rPr>
          <w:rFonts w:ascii="Calibri" w:hAnsi="Calibri" w:cs="Calibri"/>
        </w:rPr>
        <w:t>naročnik</w:t>
      </w:r>
      <w:r w:rsidRPr="008D692A">
        <w:rPr>
          <w:rFonts w:ascii="Calibri" w:hAnsi="Calibri" w:cs="Calibri"/>
        </w:rPr>
        <w:t xml:space="preserve"> ocenil, da ti ukrepi ne zadoščajo, ali če </w:t>
      </w:r>
      <w:r>
        <w:rPr>
          <w:rFonts w:ascii="Calibri" w:hAnsi="Calibri" w:cs="Calibri"/>
        </w:rPr>
        <w:t>dobavitelj</w:t>
      </w:r>
      <w:r w:rsidRPr="008D692A">
        <w:rPr>
          <w:rFonts w:ascii="Calibri" w:hAnsi="Calibri" w:cs="Calibri"/>
        </w:rPr>
        <w:t xml:space="preserve"> ne bo prevzel del sam ali predlagal novega podizvajalca ali če bo </w:t>
      </w:r>
      <w:r>
        <w:rPr>
          <w:rFonts w:ascii="Calibri" w:hAnsi="Calibri" w:cs="Calibri"/>
        </w:rPr>
        <w:t>naročnik</w:t>
      </w:r>
      <w:r w:rsidRPr="008D692A">
        <w:rPr>
          <w:rFonts w:ascii="Calibri" w:hAnsi="Calibri" w:cs="Calibri"/>
        </w:rPr>
        <w:t xml:space="preserve"> v skladu s 94. členom ZJN-3  pravočasno predlaganega novega podizvajalca zavrnil, se razvezni pogoj uresniči pod pogojem, da je od seznanitve </w:t>
      </w:r>
      <w:r>
        <w:rPr>
          <w:rFonts w:ascii="Calibri" w:hAnsi="Calibri" w:cs="Calibri"/>
        </w:rPr>
        <w:t>naročnika</w:t>
      </w:r>
      <w:r w:rsidRPr="008D692A">
        <w:rPr>
          <w:rFonts w:ascii="Calibri" w:hAnsi="Calibri" w:cs="Calibri"/>
        </w:rPr>
        <w:t xml:space="preserve"> s kršitvijo in do izteka veljavnosti </w:t>
      </w:r>
      <w:r>
        <w:rPr>
          <w:rFonts w:ascii="Calibri" w:hAnsi="Calibri" w:cs="Calibri"/>
        </w:rPr>
        <w:t>okvirnega sporazuma</w:t>
      </w:r>
      <w:r w:rsidRPr="008D692A">
        <w:rPr>
          <w:rFonts w:ascii="Calibri" w:hAnsi="Calibri" w:cs="Calibri"/>
        </w:rPr>
        <w:t xml:space="preserve"> še najmanj šest mesecev. </w:t>
      </w:r>
    </w:p>
    <w:p w14:paraId="7AE72BF0"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118D9246" w14:textId="033589A4"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V primeru izpolnitve razveznega pogoja se šteje, da je </w:t>
      </w:r>
      <w:r>
        <w:rPr>
          <w:rFonts w:ascii="Calibri" w:hAnsi="Calibri" w:cs="Calibri"/>
        </w:rPr>
        <w:t>okvirni sporazum</w:t>
      </w:r>
      <w:r w:rsidRPr="008D692A">
        <w:rPr>
          <w:rFonts w:ascii="Calibri" w:hAnsi="Calibri" w:cs="Calibri"/>
        </w:rPr>
        <w:t xml:space="preserve"> za tega </w:t>
      </w:r>
      <w:r>
        <w:rPr>
          <w:rFonts w:ascii="Calibri" w:hAnsi="Calibri" w:cs="Calibri"/>
        </w:rPr>
        <w:t>dobavitelja</w:t>
      </w:r>
      <w:r w:rsidRPr="008D692A">
        <w:rPr>
          <w:rFonts w:ascii="Calibri" w:hAnsi="Calibri" w:cs="Calibri"/>
        </w:rPr>
        <w:t xml:space="preserve"> razvezana z dnem sklenitve nove</w:t>
      </w:r>
      <w:r>
        <w:rPr>
          <w:rFonts w:ascii="Calibri" w:hAnsi="Calibri" w:cs="Calibri"/>
        </w:rPr>
        <w:t xml:space="preserve">ga okvirnega sporazuma </w:t>
      </w:r>
      <w:r w:rsidRPr="008D692A">
        <w:rPr>
          <w:rFonts w:ascii="Calibri" w:hAnsi="Calibri" w:cs="Calibri"/>
        </w:rPr>
        <w:t>o izvedbi javnega naročila za predmetno naročilo. O datumu sklenitve nove</w:t>
      </w:r>
      <w:r>
        <w:rPr>
          <w:rFonts w:ascii="Calibri" w:hAnsi="Calibri" w:cs="Calibri"/>
        </w:rPr>
        <w:t xml:space="preserve">ga okvirnega sporazuma </w:t>
      </w:r>
      <w:r w:rsidRPr="008D692A">
        <w:rPr>
          <w:rFonts w:ascii="Calibri" w:hAnsi="Calibri" w:cs="Calibri"/>
        </w:rPr>
        <w:t xml:space="preserve">bo </w:t>
      </w:r>
      <w:r>
        <w:rPr>
          <w:rFonts w:ascii="Calibri" w:hAnsi="Calibri" w:cs="Calibri"/>
        </w:rPr>
        <w:t>naročnik</w:t>
      </w:r>
      <w:r w:rsidRPr="008D692A">
        <w:rPr>
          <w:rFonts w:ascii="Calibri" w:hAnsi="Calibri" w:cs="Calibri"/>
        </w:rPr>
        <w:t xml:space="preserve"> obvestil </w:t>
      </w:r>
      <w:r>
        <w:rPr>
          <w:rFonts w:ascii="Calibri" w:hAnsi="Calibri" w:cs="Calibri"/>
        </w:rPr>
        <w:t>dobavitelja</w:t>
      </w:r>
      <w:r w:rsidRPr="008D692A">
        <w:rPr>
          <w:rFonts w:ascii="Calibri" w:hAnsi="Calibri" w:cs="Calibri"/>
        </w:rPr>
        <w:t>.</w:t>
      </w:r>
    </w:p>
    <w:p w14:paraId="7F31331C"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1D82B568" w14:textId="54182EAD" w:rsidR="005200B9" w:rsidRDefault="005200B9" w:rsidP="005200B9">
      <w:pPr>
        <w:spacing w:line="276" w:lineRule="auto"/>
        <w:rPr>
          <w:rFonts w:ascii="Calibri" w:hAnsi="Calibri" w:cs="Calibri"/>
          <w:color w:val="000000"/>
        </w:rPr>
      </w:pPr>
      <w:r w:rsidRPr="008D692A">
        <w:rPr>
          <w:rFonts w:ascii="Calibri" w:hAnsi="Calibri" w:cs="Calibri"/>
        </w:rPr>
        <w:t xml:space="preserve">Če </w:t>
      </w:r>
      <w:r>
        <w:rPr>
          <w:rFonts w:ascii="Calibri" w:hAnsi="Calibri" w:cs="Calibri"/>
        </w:rPr>
        <w:t>naročnik</w:t>
      </w:r>
      <w:r w:rsidRPr="008D692A">
        <w:rPr>
          <w:rFonts w:ascii="Calibri" w:hAnsi="Calibri" w:cs="Calibri"/>
        </w:rPr>
        <w:t xml:space="preserve"> v 60 dneh od seznanitve s kršitvijo ne začne novega postopka javnega naročila, se šteje, da je </w:t>
      </w:r>
      <w:r>
        <w:rPr>
          <w:rFonts w:ascii="Calibri" w:hAnsi="Calibri" w:cs="Calibri"/>
        </w:rPr>
        <w:t>okvirni sporazum</w:t>
      </w:r>
      <w:r w:rsidRPr="008D692A">
        <w:rPr>
          <w:rFonts w:ascii="Calibri" w:hAnsi="Calibri" w:cs="Calibri"/>
        </w:rPr>
        <w:t xml:space="preserve"> razvezan šestdeseti dan od seznanitve s kršitvijo</w:t>
      </w:r>
      <w:r>
        <w:rPr>
          <w:rFonts w:ascii="Calibri" w:hAnsi="Calibri" w:cs="Calibri"/>
          <w:color w:val="000000"/>
        </w:rPr>
        <w:t>.</w:t>
      </w:r>
    </w:p>
    <w:p w14:paraId="36FC016F" w14:textId="77777777" w:rsidR="001F11D7" w:rsidRPr="001F11D7" w:rsidRDefault="001F11D7" w:rsidP="001F11D7">
      <w:pPr>
        <w:pStyle w:val="Telobesedila"/>
        <w:spacing w:after="0" w:line="240" w:lineRule="auto"/>
        <w:ind w:left="5040"/>
        <w:rPr>
          <w:rFonts w:asciiTheme="minorHAnsi" w:hAnsiTheme="minorHAnsi" w:cstheme="minorHAnsi"/>
          <w:b/>
        </w:rPr>
      </w:pPr>
    </w:p>
    <w:p w14:paraId="49051D62" w14:textId="0D4B3499" w:rsidR="001F11D7" w:rsidRPr="001F11D7" w:rsidRDefault="001F11D7" w:rsidP="001F11D7">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1F11D7">
        <w:rPr>
          <w:rFonts w:asciiTheme="minorHAnsi" w:hAnsiTheme="minorHAnsi" w:cstheme="minorHAnsi"/>
          <w:b/>
        </w:rPr>
        <w:t>člen</w:t>
      </w:r>
    </w:p>
    <w:p w14:paraId="6863A714" w14:textId="2EFA234A" w:rsid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Ta sporazum začne veljati z dnem podpisa obeh pogodbenih strank, uporablja pa se za obdobje</w:t>
      </w:r>
      <w:r w:rsidR="001F11D7">
        <w:rPr>
          <w:rFonts w:asciiTheme="minorHAnsi" w:hAnsiTheme="minorHAnsi" w:cstheme="minorHAnsi"/>
        </w:rPr>
        <w:t xml:space="preserve"> enega leta. </w:t>
      </w:r>
    </w:p>
    <w:p w14:paraId="774AC966" w14:textId="77777777" w:rsidR="001F11D7" w:rsidRPr="002F05BF" w:rsidRDefault="001F11D7" w:rsidP="002F05BF">
      <w:pPr>
        <w:pStyle w:val="Telobesedila"/>
        <w:spacing w:after="0"/>
        <w:ind w:left="0"/>
        <w:rPr>
          <w:rFonts w:asciiTheme="minorHAnsi" w:hAnsiTheme="minorHAnsi" w:cstheme="minorHAnsi"/>
        </w:rPr>
      </w:pPr>
    </w:p>
    <w:p w14:paraId="1CEB7194" w14:textId="75ADAA53" w:rsidR="002F05BF" w:rsidRPr="001F11D7" w:rsidRDefault="001F11D7" w:rsidP="001F11D7">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1F11D7">
        <w:rPr>
          <w:rFonts w:asciiTheme="minorHAnsi" w:hAnsiTheme="minorHAnsi" w:cstheme="minorHAnsi"/>
          <w:b/>
        </w:rPr>
        <w:t>člen</w:t>
      </w:r>
    </w:p>
    <w:p w14:paraId="6B389612" w14:textId="77777777" w:rsidR="001F11D7" w:rsidRDefault="002F05BF" w:rsidP="002F05BF">
      <w:pPr>
        <w:autoSpaceDE w:val="0"/>
        <w:autoSpaceDN w:val="0"/>
        <w:adjustRightInd w:val="0"/>
        <w:spacing w:line="259" w:lineRule="auto"/>
        <w:rPr>
          <w:rFonts w:asciiTheme="minorHAnsi" w:hAnsiTheme="minorHAnsi" w:cstheme="minorHAnsi"/>
        </w:rPr>
      </w:pPr>
      <w:r w:rsidRPr="002F05BF">
        <w:rPr>
          <w:rFonts w:asciiTheme="minorHAnsi" w:hAnsiTheme="minorHAnsi" w:cstheme="minorHAnsi"/>
        </w:rPr>
        <w:t xml:space="preserve">Pogodbeno razmerje preneha v primeru prenehanja dobavitelja. V kolikor se spremeni subjekt dobavitelja zaradi prestrukturiranja na dobaviteljeve univerzalne pravne naslednike (pripojitev, spojitev, prenos premoženja, preoblikovanje) ali zaradi insolventnosti si naročnik pridržuje pravico, da spremeni okvirni sporazum skladno z </w:t>
      </w:r>
      <w:r w:rsidR="001F11D7">
        <w:rPr>
          <w:rFonts w:asciiTheme="minorHAnsi" w:hAnsiTheme="minorHAnsi" w:cstheme="minorHAnsi"/>
        </w:rPr>
        <w:t>določbami ZJN-3</w:t>
      </w:r>
      <w:r w:rsidRPr="002F05BF">
        <w:rPr>
          <w:rFonts w:asciiTheme="minorHAnsi" w:hAnsiTheme="minorHAnsi" w:cstheme="minorHAnsi"/>
        </w:rPr>
        <w:t>.</w:t>
      </w:r>
    </w:p>
    <w:p w14:paraId="0F70EEB2" w14:textId="74E231DD" w:rsidR="002F05BF" w:rsidRPr="002F05BF" w:rsidRDefault="002F05BF" w:rsidP="002F05BF">
      <w:pPr>
        <w:autoSpaceDE w:val="0"/>
        <w:autoSpaceDN w:val="0"/>
        <w:adjustRightInd w:val="0"/>
        <w:spacing w:line="259" w:lineRule="auto"/>
        <w:rPr>
          <w:rFonts w:asciiTheme="minorHAnsi" w:hAnsiTheme="minorHAnsi" w:cstheme="minorHAnsi"/>
        </w:rPr>
      </w:pPr>
      <w:r w:rsidRPr="002F05BF">
        <w:rPr>
          <w:rFonts w:asciiTheme="minorHAnsi" w:hAnsiTheme="minorHAnsi" w:cstheme="minorHAnsi"/>
        </w:rPr>
        <w:t xml:space="preserve"> </w:t>
      </w:r>
    </w:p>
    <w:p w14:paraId="7A81D16B" w14:textId="38FA9B84" w:rsidR="002F05BF" w:rsidRPr="001F11D7" w:rsidRDefault="001F11D7" w:rsidP="001F11D7">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1F11D7">
        <w:rPr>
          <w:rFonts w:asciiTheme="minorHAnsi" w:hAnsiTheme="minorHAnsi" w:cstheme="minorHAnsi"/>
          <w:b/>
        </w:rPr>
        <w:t>člen</w:t>
      </w:r>
    </w:p>
    <w:p w14:paraId="614BDCE5"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Morebitne spore iz tega sporazuma, ki jih stranki ne bi mogli rešiti sporazumno, rešuje stvarno pristojno sodišče po sedežu naročnika.</w:t>
      </w:r>
    </w:p>
    <w:p w14:paraId="3666341A"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9E9AD67"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Sporazum je sestavljen in podpisan v dveh enakih izvodih, od katerih prejme vsaka stranka po en izvod.</w:t>
      </w:r>
    </w:p>
    <w:p w14:paraId="64AE07BB" w14:textId="77777777" w:rsidR="002F05BF" w:rsidRPr="002F05BF" w:rsidRDefault="002F05BF" w:rsidP="002F05BF">
      <w:pPr>
        <w:pStyle w:val="Telobesedila"/>
        <w:tabs>
          <w:tab w:val="left" w:pos="4678"/>
        </w:tabs>
        <w:spacing w:after="0"/>
        <w:rPr>
          <w:rFonts w:asciiTheme="minorHAnsi" w:hAnsiTheme="minorHAnsi" w:cstheme="minorHAnsi"/>
        </w:rPr>
      </w:pPr>
    </w:p>
    <w:tbl>
      <w:tblPr>
        <w:tblW w:w="0" w:type="auto"/>
        <w:tblLook w:val="04A0" w:firstRow="1" w:lastRow="0" w:firstColumn="1" w:lastColumn="0" w:noHBand="0" w:noVBand="1"/>
      </w:tblPr>
      <w:tblGrid>
        <w:gridCol w:w="4531"/>
        <w:gridCol w:w="4531"/>
      </w:tblGrid>
      <w:tr w:rsidR="002F05BF" w:rsidRPr="002F05BF" w14:paraId="62F23B80" w14:textId="77777777" w:rsidTr="000E1075">
        <w:tc>
          <w:tcPr>
            <w:tcW w:w="4531" w:type="dxa"/>
          </w:tcPr>
          <w:p w14:paraId="036B7D6F"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Datum: ________________________</w:t>
            </w:r>
          </w:p>
          <w:p w14:paraId="4DB7BF66" w14:textId="77777777" w:rsidR="002F05BF" w:rsidRPr="002F05BF" w:rsidRDefault="002F05BF" w:rsidP="000E1075">
            <w:pPr>
              <w:rPr>
                <w:rFonts w:asciiTheme="minorHAnsi" w:hAnsiTheme="minorHAnsi" w:cstheme="minorHAnsi"/>
              </w:rPr>
            </w:pPr>
          </w:p>
          <w:p w14:paraId="1D368F1D"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Številka pogodbe: ________________</w:t>
            </w:r>
          </w:p>
          <w:p w14:paraId="511D03F5" w14:textId="77777777" w:rsidR="002F05BF" w:rsidRPr="002F05BF" w:rsidRDefault="002F05BF" w:rsidP="000E1075">
            <w:pPr>
              <w:rPr>
                <w:rFonts w:asciiTheme="minorHAnsi" w:hAnsiTheme="minorHAnsi" w:cstheme="minorHAnsi"/>
              </w:rPr>
            </w:pPr>
          </w:p>
        </w:tc>
        <w:tc>
          <w:tcPr>
            <w:tcW w:w="4531" w:type="dxa"/>
          </w:tcPr>
          <w:p w14:paraId="612D9F39"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Datum:_____________________________</w:t>
            </w:r>
          </w:p>
          <w:p w14:paraId="2E424A04" w14:textId="77777777" w:rsidR="002F05BF" w:rsidRPr="002F05BF" w:rsidRDefault="002F05BF" w:rsidP="000E1075">
            <w:pPr>
              <w:rPr>
                <w:rFonts w:asciiTheme="minorHAnsi" w:hAnsiTheme="minorHAnsi" w:cstheme="minorHAnsi"/>
              </w:rPr>
            </w:pPr>
          </w:p>
          <w:p w14:paraId="401E3C0B"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Številka pogodbe: __________________</w:t>
            </w:r>
          </w:p>
        </w:tc>
      </w:tr>
      <w:tr w:rsidR="002F05BF" w:rsidRPr="002F05BF" w14:paraId="77625CF8" w14:textId="77777777" w:rsidTr="000E1075">
        <w:tc>
          <w:tcPr>
            <w:tcW w:w="4531" w:type="dxa"/>
          </w:tcPr>
          <w:p w14:paraId="01E17E9C"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Dobavitelj:</w:t>
            </w:r>
          </w:p>
        </w:tc>
        <w:tc>
          <w:tcPr>
            <w:tcW w:w="4531" w:type="dxa"/>
          </w:tcPr>
          <w:p w14:paraId="42C2E9BC"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Naročnik:</w:t>
            </w:r>
          </w:p>
          <w:p w14:paraId="4A8D9A94"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URI Soča</w:t>
            </w:r>
          </w:p>
          <w:p w14:paraId="252ED0D1" w14:textId="2FA881EE" w:rsidR="002F05BF" w:rsidRDefault="008B24C1" w:rsidP="000E1075">
            <w:pPr>
              <w:rPr>
                <w:rFonts w:asciiTheme="minorHAnsi" w:hAnsiTheme="minorHAnsi" w:cstheme="minorHAnsi"/>
              </w:rPr>
            </w:pPr>
            <w:r>
              <w:rPr>
                <w:rFonts w:asciiTheme="minorHAnsi" w:hAnsiTheme="minorHAnsi" w:cstheme="minorHAnsi"/>
              </w:rPr>
              <w:t>Roman Jakič</w:t>
            </w:r>
          </w:p>
          <w:p w14:paraId="40A3FB1A" w14:textId="0F0BD19E" w:rsidR="008B24C1" w:rsidRPr="002F05BF" w:rsidRDefault="008B24C1" w:rsidP="000E1075">
            <w:pPr>
              <w:rPr>
                <w:rFonts w:asciiTheme="minorHAnsi" w:hAnsiTheme="minorHAnsi" w:cstheme="minorHAnsi"/>
              </w:rPr>
            </w:pPr>
            <w:r>
              <w:rPr>
                <w:rFonts w:asciiTheme="minorHAnsi" w:hAnsiTheme="minorHAnsi" w:cstheme="minorHAnsi"/>
              </w:rPr>
              <w:t>direktor</w:t>
            </w:r>
          </w:p>
          <w:p w14:paraId="100DAAE9" w14:textId="77777777" w:rsidR="002F05BF" w:rsidRPr="002F05BF" w:rsidRDefault="002F05BF" w:rsidP="000E1075">
            <w:pPr>
              <w:rPr>
                <w:rFonts w:asciiTheme="minorHAnsi" w:hAnsiTheme="minorHAnsi" w:cstheme="minorHAnsi"/>
              </w:rPr>
            </w:pPr>
          </w:p>
        </w:tc>
      </w:tr>
    </w:tbl>
    <w:p w14:paraId="13959C5E" w14:textId="77777777" w:rsidR="002F05BF" w:rsidRPr="002F05BF" w:rsidRDefault="002F05BF" w:rsidP="002F05BF">
      <w:pPr>
        <w:rPr>
          <w:rFonts w:asciiTheme="minorHAnsi" w:hAnsiTheme="minorHAnsi" w:cstheme="minorHAnsi"/>
          <w:b/>
        </w:rPr>
      </w:pPr>
    </w:p>
    <w:p w14:paraId="6D9C88CE" w14:textId="77777777" w:rsidR="002F05BF" w:rsidRPr="002F05BF" w:rsidRDefault="002F05BF" w:rsidP="002F05BF">
      <w:pPr>
        <w:rPr>
          <w:rFonts w:asciiTheme="minorHAnsi" w:hAnsiTheme="minorHAnsi" w:cstheme="minorHAnsi"/>
          <w:b/>
        </w:rPr>
      </w:pPr>
    </w:p>
    <w:p w14:paraId="29392BB1" w14:textId="77777777" w:rsidR="002F05BF" w:rsidRPr="002F05BF" w:rsidRDefault="002F05BF" w:rsidP="002F05BF">
      <w:pPr>
        <w:rPr>
          <w:rFonts w:asciiTheme="minorHAnsi" w:hAnsiTheme="minorHAnsi" w:cstheme="minorHAnsi"/>
          <w:b/>
        </w:rPr>
      </w:pPr>
    </w:p>
    <w:p w14:paraId="114DEBA9" w14:textId="77777777" w:rsidR="002F05BF" w:rsidRPr="002F05BF" w:rsidRDefault="002F05BF" w:rsidP="002F05BF">
      <w:pPr>
        <w:rPr>
          <w:rFonts w:asciiTheme="minorHAnsi" w:hAnsiTheme="minorHAnsi" w:cstheme="minorHAnsi"/>
          <w:b/>
        </w:rPr>
      </w:pPr>
    </w:p>
    <w:p w14:paraId="75567B5F" w14:textId="77777777" w:rsidR="002F05BF" w:rsidRPr="002F05BF" w:rsidRDefault="002F05BF" w:rsidP="002F05BF">
      <w:pPr>
        <w:rPr>
          <w:rFonts w:asciiTheme="minorHAnsi" w:hAnsiTheme="minorHAnsi" w:cstheme="minorHAnsi"/>
          <w:b/>
        </w:rPr>
      </w:pPr>
      <w:r w:rsidRPr="002F05BF">
        <w:rPr>
          <w:rFonts w:asciiTheme="minorHAnsi" w:hAnsiTheme="minorHAnsi" w:cstheme="minorHAnsi"/>
          <w:b/>
        </w:rPr>
        <w:t>Priloge:</w:t>
      </w:r>
    </w:p>
    <w:p w14:paraId="11C7E892" w14:textId="77777777" w:rsidR="002F05BF" w:rsidRPr="002F05BF" w:rsidRDefault="002F05BF" w:rsidP="002F05BF">
      <w:pPr>
        <w:numPr>
          <w:ilvl w:val="0"/>
          <w:numId w:val="3"/>
        </w:numPr>
        <w:rPr>
          <w:rFonts w:asciiTheme="minorHAnsi" w:hAnsiTheme="minorHAnsi" w:cstheme="minorHAnsi"/>
        </w:rPr>
      </w:pPr>
      <w:r w:rsidRPr="002F05BF">
        <w:rPr>
          <w:rFonts w:asciiTheme="minorHAnsi" w:hAnsiTheme="minorHAnsi" w:cstheme="minorHAnsi"/>
        </w:rPr>
        <w:t xml:space="preserve">Priloga 1: Ponudbeni predračun, </w:t>
      </w:r>
    </w:p>
    <w:p w14:paraId="3D31E2A9" w14:textId="194AF271" w:rsidR="002F05BF" w:rsidRPr="002F05BF" w:rsidRDefault="002F05BF" w:rsidP="002F05BF">
      <w:pPr>
        <w:numPr>
          <w:ilvl w:val="0"/>
          <w:numId w:val="3"/>
        </w:numPr>
        <w:rPr>
          <w:rFonts w:asciiTheme="minorHAnsi" w:hAnsiTheme="minorHAnsi" w:cstheme="minorHAnsi"/>
        </w:rPr>
      </w:pPr>
      <w:r w:rsidRPr="002F05BF">
        <w:rPr>
          <w:rFonts w:asciiTheme="minorHAnsi" w:hAnsiTheme="minorHAnsi" w:cstheme="minorHAnsi"/>
        </w:rPr>
        <w:t xml:space="preserve">Priloga 2: </w:t>
      </w:r>
      <w:r w:rsidR="008B24C1">
        <w:rPr>
          <w:rFonts w:asciiTheme="minorHAnsi" w:hAnsiTheme="minorHAnsi" w:cstheme="minorHAnsi"/>
        </w:rPr>
        <w:t>Tehnična specifikacija s cenami</w:t>
      </w:r>
      <w:r w:rsidRPr="002F05BF">
        <w:rPr>
          <w:rFonts w:asciiTheme="minorHAnsi" w:hAnsiTheme="minorHAnsi" w:cstheme="minorHAnsi"/>
        </w:rPr>
        <w:t>,</w:t>
      </w:r>
    </w:p>
    <w:p w14:paraId="3DD13B05" w14:textId="77777777" w:rsidR="002F05BF" w:rsidRPr="002F05BF" w:rsidRDefault="002F05BF" w:rsidP="002F05BF">
      <w:pPr>
        <w:numPr>
          <w:ilvl w:val="0"/>
          <w:numId w:val="3"/>
        </w:numPr>
        <w:rPr>
          <w:rFonts w:asciiTheme="minorHAnsi" w:hAnsiTheme="minorHAnsi" w:cstheme="minorHAnsi"/>
        </w:rPr>
      </w:pPr>
      <w:r w:rsidRPr="002F05BF">
        <w:rPr>
          <w:rFonts w:asciiTheme="minorHAnsi" w:hAnsiTheme="minorHAnsi" w:cstheme="minorHAnsi"/>
        </w:rPr>
        <w:t>Priloga 3: Podatki o ponudniku,</w:t>
      </w:r>
    </w:p>
    <w:p w14:paraId="1ED20F8D" w14:textId="77777777" w:rsidR="002F05BF" w:rsidRPr="002F05BF" w:rsidRDefault="002F05BF" w:rsidP="002F05BF">
      <w:pPr>
        <w:numPr>
          <w:ilvl w:val="0"/>
          <w:numId w:val="3"/>
        </w:numPr>
        <w:autoSpaceDE w:val="0"/>
        <w:autoSpaceDN w:val="0"/>
        <w:adjustRightInd w:val="0"/>
        <w:rPr>
          <w:rFonts w:asciiTheme="minorHAnsi" w:hAnsiTheme="minorHAnsi" w:cstheme="minorHAnsi"/>
        </w:rPr>
      </w:pPr>
      <w:r w:rsidRPr="002F05BF">
        <w:rPr>
          <w:rFonts w:asciiTheme="minorHAnsi" w:hAnsiTheme="minorHAnsi" w:cstheme="minorHAnsi"/>
        </w:rPr>
        <w:t>finančno zavarovanje za dobro izvedbo pogodbenih obveznosti (predložena v originalu v enem izvodu v ob podpisu okvirnega sporazuma) z veljavnostjo še 30 dni po preteku trajanja okvirnega sporazuma.</w:t>
      </w:r>
      <w:bookmarkEnd w:id="2"/>
      <w:bookmarkEnd w:id="3"/>
      <w:bookmarkEnd w:id="4"/>
      <w:bookmarkEnd w:id="5"/>
      <w:bookmarkEnd w:id="6"/>
      <w:bookmarkEnd w:id="7"/>
      <w:bookmarkEnd w:id="8"/>
      <w:bookmarkEnd w:id="9"/>
      <w:bookmarkEnd w:id="10"/>
      <w:bookmarkEnd w:id="11"/>
    </w:p>
    <w:p w14:paraId="7BAB5ACD" w14:textId="77777777" w:rsidR="000E63B2" w:rsidRPr="002F05BF" w:rsidRDefault="000E63B2">
      <w:pPr>
        <w:rPr>
          <w:rFonts w:asciiTheme="minorHAnsi" w:hAnsiTheme="minorHAnsi" w:cstheme="minorHAnsi"/>
        </w:rPr>
      </w:pPr>
    </w:p>
    <w:sectPr w:rsidR="000E63B2" w:rsidRPr="002F05BF">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C613" w14:textId="77777777" w:rsidR="002D797B" w:rsidRDefault="002D797B" w:rsidP="002F05BF">
      <w:r>
        <w:separator/>
      </w:r>
    </w:p>
  </w:endnote>
  <w:endnote w:type="continuationSeparator" w:id="0">
    <w:p w14:paraId="5266D36A" w14:textId="77777777" w:rsidR="002D797B" w:rsidRDefault="002D797B" w:rsidP="002F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16C2" w14:textId="77777777" w:rsidR="002D797B" w:rsidRDefault="002D797B" w:rsidP="002F05BF">
      <w:r>
        <w:separator/>
      </w:r>
    </w:p>
  </w:footnote>
  <w:footnote w:type="continuationSeparator" w:id="0">
    <w:p w14:paraId="2F352AD4" w14:textId="77777777" w:rsidR="002D797B" w:rsidRDefault="002D797B" w:rsidP="002F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76EB8" w14:textId="77777777" w:rsidR="002F05BF" w:rsidRPr="002F05BF" w:rsidRDefault="002F05BF">
    <w:pPr>
      <w:pStyle w:val="Glava"/>
      <w:rPr>
        <w:rFonts w:asciiTheme="minorHAnsi" w:hAnsiTheme="minorHAnsi" w:cstheme="minorHAnsi"/>
        <w:i/>
        <w:iCs/>
      </w:rPr>
    </w:pPr>
    <w:r w:rsidRPr="002F05BF">
      <w:rPr>
        <w:rFonts w:asciiTheme="minorHAnsi" w:hAnsiTheme="minorHAnsi" w:cstheme="minorHAnsi"/>
        <w:i/>
        <w:iCs/>
      </w:rPr>
      <w:t>460-1/2025-15/4 – Sukcesivna dobava zdravil za bolnišnično lekarno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40229"/>
    <w:multiLevelType w:val="hybridMultilevel"/>
    <w:tmpl w:val="FECEDDE0"/>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8D1053"/>
    <w:multiLevelType w:val="hybridMultilevel"/>
    <w:tmpl w:val="FCAA8DC4"/>
    <w:lvl w:ilvl="0" w:tplc="AEA6B4C4">
      <w:start w:val="12"/>
      <w:numFmt w:val="bullet"/>
      <w:lvlText w:val="-"/>
      <w:lvlJc w:val="right"/>
      <w:rPr>
        <w:rFonts w:ascii="Trebuchet MS" w:eastAsia="MS ??"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8961C5C"/>
    <w:multiLevelType w:val="hybridMultilevel"/>
    <w:tmpl w:val="608C5DEC"/>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D20F66"/>
    <w:multiLevelType w:val="hybridMultilevel"/>
    <w:tmpl w:val="03F2AF6C"/>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52292A33"/>
    <w:multiLevelType w:val="hybridMultilevel"/>
    <w:tmpl w:val="3350D99E"/>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5B2786C"/>
    <w:multiLevelType w:val="hybridMultilevel"/>
    <w:tmpl w:val="105A9BEC"/>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9A1C08"/>
    <w:multiLevelType w:val="hybridMultilevel"/>
    <w:tmpl w:val="231EB9A2"/>
    <w:lvl w:ilvl="0" w:tplc="AEA6B4C4">
      <w:start w:val="12"/>
      <w:numFmt w:val="bullet"/>
      <w:lvlText w:val="-"/>
      <w:lvlJc w:val="right"/>
      <w:rPr>
        <w:rFonts w:ascii="Trebuchet MS" w:eastAsia="MS ??" w:hAnsi="Trebuchet MS" w:hint="default"/>
      </w:rPr>
    </w:lvl>
    <w:lvl w:ilvl="1" w:tplc="FFFFFFFF">
      <w:start w:val="12"/>
      <w:numFmt w:val="bullet"/>
      <w:lvlText w:val="-"/>
      <w:lvlJc w:val="right"/>
      <w:rPr>
        <w:rFonts w:ascii="Trebuchet MS" w:eastAsia="MS ??" w:hAnsi="Trebuchet MS" w:hint="default"/>
        <w:sz w:val="16"/>
      </w:rPr>
    </w:lvl>
    <w:lvl w:ilvl="2" w:tplc="FFFFFFFF">
      <w:start w:val="1"/>
      <w:numFmt w:val="decimal"/>
      <w:lvlText w:val="%3."/>
      <w:lvlJc w:val="left"/>
      <w:pPr>
        <w:tabs>
          <w:tab w:val="num" w:pos="2377"/>
        </w:tabs>
        <w:ind w:left="2377" w:hanging="397"/>
      </w:pPr>
      <w:rPr>
        <w:rFonts w:hint="default"/>
      </w:rPr>
    </w:lvl>
    <w:lvl w:ilvl="3" w:tplc="FFFFFFFF">
      <w:start w:val="1"/>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48926132">
    <w:abstractNumId w:val="6"/>
  </w:num>
  <w:num w:numId="2" w16cid:durableId="807746175">
    <w:abstractNumId w:val="5"/>
  </w:num>
  <w:num w:numId="3" w16cid:durableId="1708407133">
    <w:abstractNumId w:val="0"/>
  </w:num>
  <w:num w:numId="4" w16cid:durableId="1686250156">
    <w:abstractNumId w:val="2"/>
  </w:num>
  <w:num w:numId="5" w16cid:durableId="1276523740">
    <w:abstractNumId w:val="7"/>
  </w:num>
  <w:num w:numId="6" w16cid:durableId="543175006">
    <w:abstractNumId w:val="3"/>
  </w:num>
  <w:num w:numId="7" w16cid:durableId="236060715">
    <w:abstractNumId w:val="1"/>
  </w:num>
  <w:num w:numId="8" w16cid:durableId="764806791">
    <w:abstractNumId w:val="8"/>
  </w:num>
  <w:num w:numId="9" w16cid:durableId="16692122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5BF"/>
    <w:rsid w:val="00060BB9"/>
    <w:rsid w:val="000E63B2"/>
    <w:rsid w:val="00123580"/>
    <w:rsid w:val="00154F12"/>
    <w:rsid w:val="001F11D7"/>
    <w:rsid w:val="002D797B"/>
    <w:rsid w:val="002F05BF"/>
    <w:rsid w:val="0032119C"/>
    <w:rsid w:val="00452EF9"/>
    <w:rsid w:val="005200B9"/>
    <w:rsid w:val="005D16DF"/>
    <w:rsid w:val="005F6DE6"/>
    <w:rsid w:val="006E6C0E"/>
    <w:rsid w:val="006F5C92"/>
    <w:rsid w:val="00812064"/>
    <w:rsid w:val="008B24C1"/>
    <w:rsid w:val="00915659"/>
    <w:rsid w:val="00AB5407"/>
    <w:rsid w:val="00BF3BD5"/>
    <w:rsid w:val="00D44324"/>
    <w:rsid w:val="00D93848"/>
    <w:rsid w:val="00F74DE9"/>
    <w:rsid w:val="00F946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DCB0C"/>
  <w15:chartTrackingRefBased/>
  <w15:docId w15:val="{E342CA88-47B6-45E1-8583-3ABD0DFF7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05BF"/>
    <w:pPr>
      <w:spacing w:after="0" w:line="240" w:lineRule="auto"/>
      <w:jc w:val="both"/>
    </w:pPr>
    <w:rPr>
      <w:rFonts w:ascii="Arial Narrow" w:eastAsia="Times New Roman" w:hAnsi="Arial Narrow" w:cs="Times New Roman"/>
      <w:kern w:val="0"/>
      <w:lang w:eastAsia="sl-SI"/>
      <w14:ligatures w14:val="none"/>
    </w:rPr>
  </w:style>
  <w:style w:type="paragraph" w:styleId="Naslov1">
    <w:name w:val="heading 1"/>
    <w:basedOn w:val="Navaden"/>
    <w:next w:val="Navaden"/>
    <w:link w:val="Naslov1Znak"/>
    <w:uiPriority w:val="9"/>
    <w:qFormat/>
    <w:rsid w:val="002F05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2F05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F05B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F05B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F05B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F05B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F05B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F05B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F05B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F05B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2F05B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F05B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F05B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F05B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F05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F05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F05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F05BF"/>
    <w:rPr>
      <w:rFonts w:eastAsiaTheme="majorEastAsia" w:cstheme="majorBidi"/>
      <w:color w:val="272727" w:themeColor="text1" w:themeTint="D8"/>
    </w:rPr>
  </w:style>
  <w:style w:type="paragraph" w:styleId="Naslov">
    <w:name w:val="Title"/>
    <w:basedOn w:val="Navaden"/>
    <w:next w:val="Navaden"/>
    <w:link w:val="NaslovZnak"/>
    <w:uiPriority w:val="10"/>
    <w:qFormat/>
    <w:rsid w:val="002F05B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F05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F05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F05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F05BF"/>
    <w:pPr>
      <w:spacing w:before="160"/>
      <w:jc w:val="center"/>
    </w:pPr>
    <w:rPr>
      <w:i/>
      <w:iCs/>
      <w:color w:val="404040" w:themeColor="text1" w:themeTint="BF"/>
    </w:rPr>
  </w:style>
  <w:style w:type="character" w:customStyle="1" w:styleId="CitatZnak">
    <w:name w:val="Citat Znak"/>
    <w:basedOn w:val="Privzetapisavaodstavka"/>
    <w:link w:val="Citat"/>
    <w:uiPriority w:val="29"/>
    <w:rsid w:val="002F05BF"/>
    <w:rPr>
      <w:i/>
      <w:iCs/>
      <w:color w:val="404040" w:themeColor="text1" w:themeTint="BF"/>
    </w:rPr>
  </w:style>
  <w:style w:type="paragraph" w:styleId="Odstavekseznama">
    <w:name w:val="List Paragraph"/>
    <w:basedOn w:val="Navaden"/>
    <w:link w:val="OdstavekseznamaZnak"/>
    <w:qFormat/>
    <w:rsid w:val="002F05BF"/>
    <w:pPr>
      <w:ind w:left="720"/>
      <w:contextualSpacing/>
    </w:pPr>
  </w:style>
  <w:style w:type="character" w:styleId="Intenzivenpoudarek">
    <w:name w:val="Intense Emphasis"/>
    <w:basedOn w:val="Privzetapisavaodstavka"/>
    <w:uiPriority w:val="21"/>
    <w:qFormat/>
    <w:rsid w:val="002F05BF"/>
    <w:rPr>
      <w:i/>
      <w:iCs/>
      <w:color w:val="2F5496" w:themeColor="accent1" w:themeShade="BF"/>
    </w:rPr>
  </w:style>
  <w:style w:type="paragraph" w:styleId="Intenzivencitat">
    <w:name w:val="Intense Quote"/>
    <w:basedOn w:val="Navaden"/>
    <w:next w:val="Navaden"/>
    <w:link w:val="IntenzivencitatZnak"/>
    <w:uiPriority w:val="30"/>
    <w:qFormat/>
    <w:rsid w:val="002F05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F05BF"/>
    <w:rPr>
      <w:i/>
      <w:iCs/>
      <w:color w:val="2F5496" w:themeColor="accent1" w:themeShade="BF"/>
    </w:rPr>
  </w:style>
  <w:style w:type="character" w:styleId="Intenzivensklic">
    <w:name w:val="Intense Reference"/>
    <w:basedOn w:val="Privzetapisavaodstavka"/>
    <w:uiPriority w:val="32"/>
    <w:qFormat/>
    <w:rsid w:val="002F05BF"/>
    <w:rPr>
      <w:b/>
      <w:bCs/>
      <w:smallCaps/>
      <w:color w:val="2F5496" w:themeColor="accent1" w:themeShade="BF"/>
      <w:spacing w:val="5"/>
    </w:rPr>
  </w:style>
  <w:style w:type="paragraph" w:styleId="Telobesedila">
    <w:name w:val="Body Text"/>
    <w:aliases w:val="notranji text"/>
    <w:basedOn w:val="Navaden"/>
    <w:link w:val="TelobesedilaZnak"/>
    <w:uiPriority w:val="99"/>
    <w:rsid w:val="002F05BF"/>
    <w:pPr>
      <w:spacing w:after="220" w:line="220" w:lineRule="atLeast"/>
      <w:ind w:left="835"/>
    </w:pPr>
  </w:style>
  <w:style w:type="character" w:customStyle="1" w:styleId="TelobesedilaZnak">
    <w:name w:val="Telo besedila Znak"/>
    <w:aliases w:val="notranji text Znak"/>
    <w:basedOn w:val="Privzetapisavaodstavka"/>
    <w:link w:val="Telobesedila"/>
    <w:uiPriority w:val="99"/>
    <w:rsid w:val="002F05BF"/>
    <w:rPr>
      <w:rFonts w:ascii="Arial Narrow" w:eastAsia="Times New Roman" w:hAnsi="Arial Narrow" w:cs="Times New Roman"/>
      <w:kern w:val="0"/>
      <w:lang w:eastAsia="sl-SI"/>
      <w14:ligatures w14:val="none"/>
    </w:rPr>
  </w:style>
  <w:style w:type="paragraph" w:styleId="Navadensplet">
    <w:name w:val="Normal (Web)"/>
    <w:basedOn w:val="Navaden"/>
    <w:rsid w:val="002F05BF"/>
    <w:pPr>
      <w:spacing w:before="100" w:beforeAutospacing="1" w:after="100" w:afterAutospacing="1"/>
    </w:pPr>
    <w:rPr>
      <w:rFonts w:ascii="Verdana" w:hAnsi="Verdana"/>
      <w:snapToGrid w:val="0"/>
      <w:sz w:val="18"/>
      <w:szCs w:val="18"/>
    </w:rPr>
  </w:style>
  <w:style w:type="paragraph" w:styleId="Glava">
    <w:name w:val="header"/>
    <w:basedOn w:val="Navaden"/>
    <w:link w:val="GlavaZnak"/>
    <w:uiPriority w:val="99"/>
    <w:unhideWhenUsed/>
    <w:rsid w:val="002F05BF"/>
    <w:pPr>
      <w:tabs>
        <w:tab w:val="center" w:pos="4536"/>
        <w:tab w:val="right" w:pos="9072"/>
      </w:tabs>
    </w:pPr>
  </w:style>
  <w:style w:type="character" w:customStyle="1" w:styleId="GlavaZnak">
    <w:name w:val="Glava Znak"/>
    <w:basedOn w:val="Privzetapisavaodstavka"/>
    <w:link w:val="Glava"/>
    <w:uiPriority w:val="99"/>
    <w:rsid w:val="002F05BF"/>
    <w:rPr>
      <w:rFonts w:ascii="Arial Narrow" w:eastAsia="Times New Roman" w:hAnsi="Arial Narrow" w:cs="Times New Roman"/>
      <w:kern w:val="0"/>
      <w:lang w:eastAsia="sl-SI"/>
      <w14:ligatures w14:val="none"/>
    </w:rPr>
  </w:style>
  <w:style w:type="paragraph" w:styleId="Noga">
    <w:name w:val="footer"/>
    <w:basedOn w:val="Navaden"/>
    <w:link w:val="NogaZnak"/>
    <w:uiPriority w:val="99"/>
    <w:unhideWhenUsed/>
    <w:rsid w:val="002F05BF"/>
    <w:pPr>
      <w:tabs>
        <w:tab w:val="center" w:pos="4536"/>
        <w:tab w:val="right" w:pos="9072"/>
      </w:tabs>
    </w:pPr>
  </w:style>
  <w:style w:type="character" w:customStyle="1" w:styleId="NogaZnak">
    <w:name w:val="Noga Znak"/>
    <w:basedOn w:val="Privzetapisavaodstavka"/>
    <w:link w:val="Noga"/>
    <w:uiPriority w:val="99"/>
    <w:rsid w:val="002F05BF"/>
    <w:rPr>
      <w:rFonts w:ascii="Arial Narrow" w:eastAsia="Times New Roman" w:hAnsi="Arial Narrow" w:cs="Times New Roman"/>
      <w:kern w:val="0"/>
      <w:lang w:eastAsia="sl-SI"/>
      <w14:ligatures w14:val="none"/>
    </w:rPr>
  </w:style>
  <w:style w:type="character" w:styleId="Hiperpovezava">
    <w:name w:val="Hyperlink"/>
    <w:basedOn w:val="Privzetapisavaodstavka"/>
    <w:uiPriority w:val="99"/>
    <w:unhideWhenUsed/>
    <w:rsid w:val="00154F12"/>
    <w:rPr>
      <w:color w:val="0563C1" w:themeColor="hyperlink"/>
      <w:u w:val="single"/>
    </w:rPr>
  </w:style>
  <w:style w:type="character" w:styleId="Nerazreenaomemba">
    <w:name w:val="Unresolved Mention"/>
    <w:basedOn w:val="Privzetapisavaodstavka"/>
    <w:uiPriority w:val="99"/>
    <w:semiHidden/>
    <w:unhideWhenUsed/>
    <w:rsid w:val="00154F12"/>
    <w:rPr>
      <w:color w:val="605E5C"/>
      <w:shd w:val="clear" w:color="auto" w:fill="E1DFDD"/>
    </w:rPr>
  </w:style>
  <w:style w:type="character" w:customStyle="1" w:styleId="OdstavekseznamaZnak">
    <w:name w:val="Odstavek seznama Znak"/>
    <w:link w:val="Odstavekseznama"/>
    <w:qFormat/>
    <w:locked/>
    <w:rsid w:val="005200B9"/>
    <w:rPr>
      <w:rFonts w:ascii="Arial Narrow" w:eastAsia="Times New Roman" w:hAnsi="Arial Narrow"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2923" TargetMode="External"/><Relationship Id="rId13" Type="http://schemas.openxmlformats.org/officeDocument/2006/relationships/hyperlink" Target="https://www.uradni-list.si/glasilo-uradni-list-rs/vsebina/2016-01-0514" TargetMode="External"/><Relationship Id="rId18" Type="http://schemas.openxmlformats.org/officeDocument/2006/relationships/hyperlink" Target="https://www.uradni-list.si/glasilo-uradni-list-rs/vsebina/2021-01-104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uradni-list.si/glasilo-uradni-list-rs/vsebina/2014-01-0539" TargetMode="External"/><Relationship Id="rId12" Type="http://schemas.openxmlformats.org/officeDocument/2006/relationships/hyperlink" Target="https://www.uradni-list.si/glasilo-uradni-list-rs/vsebina/2015-01-1368" TargetMode="External"/><Relationship Id="rId17" Type="http://schemas.openxmlformats.org/officeDocument/2006/relationships/hyperlink" Target="https://www.uradni-list.si/glasilo-uradni-list-rs/vsebina/2021-01-0982" TargetMode="External"/><Relationship Id="rId2" Type="http://schemas.openxmlformats.org/officeDocument/2006/relationships/styles" Target="styles.xml"/><Relationship Id="rId16" Type="http://schemas.openxmlformats.org/officeDocument/2006/relationships/hyperlink" Target="https://www.uradni-list.si/glasilo-uradni-list-rs/vsebina/2020-01-057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5-21-1087" TargetMode="External"/><Relationship Id="rId5" Type="http://schemas.openxmlformats.org/officeDocument/2006/relationships/footnotes" Target="footnotes.xml"/><Relationship Id="rId15" Type="http://schemas.openxmlformats.org/officeDocument/2006/relationships/hyperlink" Target="https://www.uradni-list.si/glasilo-uradni-list-rs/vsebina/2019-01-0424" TargetMode="External"/><Relationship Id="rId10" Type="http://schemas.openxmlformats.org/officeDocument/2006/relationships/hyperlink" Target="https://www.uradni-list.si/glasilo-uradni-list-rs/vsebina/2025-01-0864"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24-01-3196" TargetMode="External"/><Relationship Id="rId14" Type="http://schemas.openxmlformats.org/officeDocument/2006/relationships/hyperlink" Target="https://www.uradni-list.si/glasilo-uradni-list-rs/vsebina/2018-01-082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2754</Words>
  <Characters>15700</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3</cp:revision>
  <dcterms:created xsi:type="dcterms:W3CDTF">2025-09-19T08:49:00Z</dcterms:created>
  <dcterms:modified xsi:type="dcterms:W3CDTF">2025-09-19T08:51:00Z</dcterms:modified>
</cp:coreProperties>
</file>